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6E" w:rsidRPr="00CE221A" w:rsidRDefault="00D3256E">
      <w:pPr>
        <w:spacing w:line="240" w:lineRule="exact"/>
        <w:ind w:left="0"/>
        <w:outlineLvl w:val="0"/>
        <w:rPr>
          <w:b/>
          <w:lang w:val="en-GB"/>
        </w:rPr>
      </w:pPr>
      <w:bookmarkStart w:id="0" w:name="_Toc51124385"/>
      <w:bookmarkStart w:id="1" w:name="_Toc53393284"/>
      <w:r w:rsidRPr="00CE221A">
        <w:rPr>
          <w:b/>
          <w:lang w:val="en-GB"/>
        </w:rPr>
        <w:t>Instructions:</w:t>
      </w:r>
    </w:p>
    <w:p w:rsidR="00D3256E" w:rsidRPr="00CE221A" w:rsidRDefault="00D3256E">
      <w:pPr>
        <w:spacing w:line="240" w:lineRule="exact"/>
        <w:outlineLvl w:val="0"/>
        <w:rPr>
          <w:b/>
          <w:lang w:val="en-GB"/>
        </w:rPr>
      </w:pPr>
    </w:p>
    <w:p w:rsidR="00D17E3E" w:rsidRPr="00CE221A" w:rsidRDefault="00D17E3E" w:rsidP="00D17E3E">
      <w:pPr>
        <w:numPr>
          <w:ilvl w:val="0"/>
          <w:numId w:val="1"/>
        </w:numPr>
        <w:spacing w:line="240" w:lineRule="exact"/>
        <w:jc w:val="both"/>
        <w:rPr>
          <w:b/>
          <w:lang w:val="en-GB"/>
        </w:rPr>
      </w:pPr>
      <w:r w:rsidRPr="00CE221A">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0F50D5" w:rsidRPr="00966B4C" w:rsidRDefault="000F50D5" w:rsidP="00966B4C">
      <w:pPr>
        <w:numPr>
          <w:ilvl w:val="0"/>
          <w:numId w:val="1"/>
        </w:numPr>
        <w:spacing w:line="240" w:lineRule="exact"/>
        <w:jc w:val="both"/>
        <w:rPr>
          <w:b/>
          <w:lang w:val="en-GB"/>
        </w:rPr>
      </w:pPr>
      <w:r w:rsidRPr="00CE221A">
        <w:rPr>
          <w:b/>
          <w:lang w:val="en-GB"/>
        </w:rPr>
        <w:t>This notes template includes information explicitly required from medium-sized and large reporting entities gov</w:t>
      </w:r>
      <w:r w:rsidR="00966B4C">
        <w:rPr>
          <w:b/>
          <w:lang w:val="en-GB"/>
        </w:rPr>
        <w:t xml:space="preserve">erned by Act No. 563/1991 Coll., on Accounting, as amended, and Regulation </w:t>
      </w:r>
      <w:r w:rsidR="00966B4C" w:rsidRPr="00966B4C">
        <w:rPr>
          <w:b/>
          <w:lang w:val="en-GB"/>
        </w:rPr>
        <w:t>No. 500/2002</w:t>
      </w:r>
      <w:r w:rsidR="00966B4C">
        <w:rPr>
          <w:b/>
          <w:lang w:val="en-GB"/>
        </w:rPr>
        <w:t xml:space="preserve"> Coll. </w:t>
      </w:r>
      <w:r w:rsidR="00966B4C" w:rsidRPr="00966B4C">
        <w:rPr>
          <w:b/>
          <w:lang w:val="en-GB"/>
        </w:rPr>
        <w:t>which provides implementation guidance on certain provisions of Act No. 563/1991 Coll., on Accounting, as amended, for reporting entities that are businesses maintaining double-entry accounting records.</w:t>
      </w:r>
    </w:p>
    <w:p w:rsidR="00D3256E" w:rsidRPr="00CE221A" w:rsidRDefault="00D3256E">
      <w:pPr>
        <w:numPr>
          <w:ilvl w:val="0"/>
          <w:numId w:val="1"/>
        </w:numPr>
        <w:spacing w:line="240" w:lineRule="exact"/>
        <w:jc w:val="both"/>
        <w:rPr>
          <w:b/>
          <w:lang w:val="en-GB"/>
        </w:rPr>
      </w:pPr>
      <w:r w:rsidRPr="00966B4C">
        <w:rPr>
          <w:b/>
          <w:lang w:val="en-GB"/>
        </w:rPr>
        <w:t>If the relevant disclosure section is not relevant for the Company, no comments</w:t>
      </w:r>
      <w:r w:rsidRPr="00CE221A">
        <w:rPr>
          <w:b/>
          <w:lang w:val="en-GB"/>
        </w:rPr>
        <w:t xml:space="preserve"> need to be provided on this matter (</w:t>
      </w:r>
      <w:r w:rsidR="002625BA" w:rsidRPr="00CE221A">
        <w:rPr>
          <w:b/>
          <w:lang w:val="en-GB"/>
        </w:rPr>
        <w:t>e.g.</w:t>
      </w:r>
      <w:r w:rsidRPr="00CE221A">
        <w:rPr>
          <w:b/>
          <w:lang w:val="en-GB"/>
        </w:rPr>
        <w:t xml:space="preserve">, the Company has no pledged assets) and the relevant section can be deleted;                   </w:t>
      </w:r>
    </w:p>
    <w:p w:rsidR="00D3256E" w:rsidRPr="00CE221A" w:rsidRDefault="00D3256E">
      <w:pPr>
        <w:numPr>
          <w:ilvl w:val="0"/>
          <w:numId w:val="1"/>
        </w:numPr>
        <w:spacing w:line="240" w:lineRule="exact"/>
        <w:jc w:val="both"/>
        <w:rPr>
          <w:b/>
          <w:lang w:val="en-GB"/>
        </w:rPr>
      </w:pPr>
      <w:r w:rsidRPr="00CE221A">
        <w:rPr>
          <w:b/>
          <w:lang w:val="en-GB"/>
        </w:rPr>
        <w:t xml:space="preserve">Text in bold + italics represents instructions; </w:t>
      </w:r>
    </w:p>
    <w:p w:rsidR="00D3256E" w:rsidRPr="00CE221A" w:rsidRDefault="00D3256E">
      <w:pPr>
        <w:numPr>
          <w:ilvl w:val="0"/>
          <w:numId w:val="1"/>
        </w:numPr>
        <w:spacing w:line="240" w:lineRule="exact"/>
        <w:jc w:val="both"/>
        <w:rPr>
          <w:b/>
          <w:lang w:val="en-GB"/>
        </w:rPr>
      </w:pPr>
      <w:r w:rsidRPr="00CE221A">
        <w:rPr>
          <w:b/>
          <w:lang w:val="en-GB"/>
        </w:rPr>
        <w:t xml:space="preserve">Slashes represent multiple options; </w:t>
      </w:r>
    </w:p>
    <w:p w:rsidR="00D3256E" w:rsidRPr="00CE221A" w:rsidRDefault="00D3256E">
      <w:pPr>
        <w:numPr>
          <w:ilvl w:val="0"/>
          <w:numId w:val="1"/>
        </w:numPr>
        <w:spacing w:line="240" w:lineRule="exact"/>
        <w:jc w:val="both"/>
        <w:rPr>
          <w:b/>
          <w:lang w:val="en-GB"/>
        </w:rPr>
      </w:pPr>
      <w:r w:rsidRPr="00CE221A">
        <w:rPr>
          <w:b/>
          <w:lang w:val="en-GB"/>
        </w:rPr>
        <w:t xml:space="preserve">Dots in the text </w:t>
      </w:r>
      <w:r w:rsidR="00CE396D" w:rsidRPr="00CE221A">
        <w:rPr>
          <w:b/>
          <w:lang w:val="en-GB"/>
        </w:rPr>
        <w:t>or XXX</w:t>
      </w:r>
      <w:r w:rsidRPr="00CE221A">
        <w:rPr>
          <w:b/>
          <w:lang w:val="en-GB"/>
        </w:rPr>
        <w:t xml:space="preserve"> represent  space for filling in information; </w:t>
      </w:r>
    </w:p>
    <w:p w:rsidR="00D3256E" w:rsidRPr="00CE221A" w:rsidRDefault="00D3256E">
      <w:pPr>
        <w:numPr>
          <w:ilvl w:val="0"/>
          <w:numId w:val="1"/>
        </w:numPr>
        <w:spacing w:line="240" w:lineRule="exact"/>
        <w:jc w:val="both"/>
        <w:rPr>
          <w:b/>
          <w:lang w:val="en-GB"/>
        </w:rPr>
      </w:pPr>
      <w:r w:rsidRPr="00CE221A">
        <w:rPr>
          <w:b/>
          <w:lang w:val="en-GB"/>
        </w:rPr>
        <w:t xml:space="preserve">Most of the tables are linked to financial statements, </w:t>
      </w:r>
      <w:r w:rsidR="002625BA" w:rsidRPr="00CE221A">
        <w:rPr>
          <w:b/>
          <w:lang w:val="en-GB"/>
        </w:rPr>
        <w:t>i.e.</w:t>
      </w:r>
      <w:r w:rsidRPr="00CE221A">
        <w:rPr>
          <w:b/>
          <w:lang w:val="en-GB"/>
        </w:rPr>
        <w:t>, it is necessary to check whether data from the table agrees with the financial statements;</w:t>
      </w:r>
    </w:p>
    <w:p w:rsidR="00D3256E" w:rsidRPr="00CE221A" w:rsidRDefault="00D3256E">
      <w:pPr>
        <w:numPr>
          <w:ilvl w:val="0"/>
          <w:numId w:val="1"/>
        </w:numPr>
        <w:spacing w:line="240" w:lineRule="exact"/>
        <w:jc w:val="both"/>
        <w:rPr>
          <w:b/>
          <w:lang w:val="en-GB"/>
        </w:rPr>
      </w:pPr>
      <w:r w:rsidRPr="00CE221A">
        <w:rPr>
          <w:b/>
          <w:lang w:val="en-GB"/>
        </w:rPr>
        <w:t>It is necessary to modify the standard wording for a limited liability company, because the notes have been prepared primarily in respect of joint stock companies;</w:t>
      </w:r>
    </w:p>
    <w:p w:rsidR="00D3256E" w:rsidRPr="00CE221A" w:rsidRDefault="00D3256E">
      <w:pPr>
        <w:numPr>
          <w:ilvl w:val="0"/>
          <w:numId w:val="1"/>
        </w:numPr>
        <w:spacing w:line="240" w:lineRule="exact"/>
        <w:jc w:val="both"/>
        <w:rPr>
          <w:b/>
          <w:lang w:val="en-GB"/>
        </w:rPr>
      </w:pPr>
      <w:r w:rsidRPr="00CE221A">
        <w:rPr>
          <w:b/>
          <w:lang w:val="en-GB"/>
        </w:rPr>
        <w:t>If a table can be replaced with a note disclosure of the same informative value and the note disclosure is shorter, please delete the table and use the note disclosure;</w:t>
      </w:r>
    </w:p>
    <w:p w:rsidR="00D3256E" w:rsidRPr="00CE221A" w:rsidRDefault="00D3256E">
      <w:pPr>
        <w:numPr>
          <w:ilvl w:val="0"/>
          <w:numId w:val="1"/>
        </w:numPr>
        <w:spacing w:line="240" w:lineRule="exact"/>
        <w:ind w:left="0" w:firstLine="0"/>
        <w:jc w:val="both"/>
        <w:rPr>
          <w:b/>
          <w:lang w:val="en-GB"/>
        </w:rPr>
      </w:pPr>
      <w:r w:rsidRPr="00CE221A">
        <w:rPr>
          <w:b/>
          <w:lang w:val="en-GB"/>
        </w:rPr>
        <w:t xml:space="preserve">Comment on all material and non-recurring </w:t>
      </w:r>
      <w:r w:rsidR="00CE396D" w:rsidRPr="00CE221A">
        <w:rPr>
          <w:b/>
          <w:lang w:val="en-GB"/>
        </w:rPr>
        <w:t xml:space="preserve">financial statement </w:t>
      </w:r>
      <w:r w:rsidRPr="00CE221A">
        <w:rPr>
          <w:b/>
          <w:lang w:val="en-GB"/>
        </w:rPr>
        <w:t>items;</w:t>
      </w:r>
    </w:p>
    <w:p w:rsidR="00D3256E" w:rsidRPr="00CE221A" w:rsidRDefault="00D3256E" w:rsidP="00CE396D">
      <w:pPr>
        <w:numPr>
          <w:ilvl w:val="0"/>
          <w:numId w:val="1"/>
        </w:numPr>
        <w:spacing w:line="240" w:lineRule="exact"/>
        <w:jc w:val="both"/>
        <w:rPr>
          <w:b/>
          <w:lang w:val="en-GB"/>
        </w:rPr>
      </w:pPr>
      <w:r w:rsidRPr="00CE221A">
        <w:rPr>
          <w:b/>
          <w:lang w:val="en-GB"/>
        </w:rPr>
        <w:t xml:space="preserve">Remember to indicate the Company’s name </w:t>
      </w:r>
      <w:r w:rsidR="00CE396D" w:rsidRPr="00CE221A">
        <w:rPr>
          <w:b/>
          <w:lang w:val="en-GB"/>
        </w:rPr>
        <w:t xml:space="preserve">and the reporting period </w:t>
      </w:r>
      <w:r w:rsidRPr="00CE221A">
        <w:rPr>
          <w:b/>
          <w:lang w:val="en-GB"/>
        </w:rPr>
        <w:t xml:space="preserve">in the footer and </w:t>
      </w:r>
      <w:r w:rsidR="00CE396D" w:rsidRPr="00CE221A">
        <w:rPr>
          <w:b/>
          <w:lang w:val="en-GB"/>
        </w:rPr>
        <w:t xml:space="preserve">eventually </w:t>
      </w:r>
      <w:r w:rsidRPr="00CE221A">
        <w:rPr>
          <w:b/>
          <w:lang w:val="en-GB"/>
        </w:rPr>
        <w:t>to update the table of contents;</w:t>
      </w:r>
    </w:p>
    <w:p w:rsidR="00D3256E" w:rsidRPr="00CE221A" w:rsidRDefault="00D3256E" w:rsidP="00CE396D">
      <w:pPr>
        <w:numPr>
          <w:ilvl w:val="0"/>
          <w:numId w:val="1"/>
        </w:numPr>
        <w:spacing w:line="240" w:lineRule="exact"/>
        <w:jc w:val="both"/>
        <w:rPr>
          <w:b/>
          <w:lang w:val="en-GB"/>
        </w:rPr>
      </w:pPr>
      <w:r w:rsidRPr="00CE221A">
        <w:rPr>
          <w:b/>
          <w:lang w:val="en-GB"/>
        </w:rPr>
        <w:t>If the Company used the profit and loss account structured by the function of expense/income method (‘</w:t>
      </w:r>
      <w:proofErr w:type="spellStart"/>
      <w:r w:rsidRPr="00CE221A">
        <w:rPr>
          <w:b/>
          <w:lang w:val="en-GB"/>
        </w:rPr>
        <w:t>ucelove</w:t>
      </w:r>
      <w:proofErr w:type="spellEnd"/>
      <w:r w:rsidRPr="00CE221A">
        <w:rPr>
          <w:b/>
          <w:lang w:val="en-GB"/>
        </w:rPr>
        <w:t xml:space="preserve"> </w:t>
      </w:r>
      <w:proofErr w:type="spellStart"/>
      <w:r w:rsidRPr="00CE221A">
        <w:rPr>
          <w:b/>
          <w:lang w:val="en-GB"/>
        </w:rPr>
        <w:t>cleneni</w:t>
      </w:r>
      <w:proofErr w:type="spellEnd"/>
      <w:r w:rsidRPr="00CE221A">
        <w:rPr>
          <w:b/>
          <w:lang w:val="en-GB"/>
        </w:rPr>
        <w:t>’), then the notes always need to include the profit and loss account structured by the nature of expense/income method (‘</w:t>
      </w:r>
      <w:proofErr w:type="spellStart"/>
      <w:r w:rsidRPr="00CE221A">
        <w:rPr>
          <w:b/>
          <w:lang w:val="en-GB"/>
        </w:rPr>
        <w:t>druhove</w:t>
      </w:r>
      <w:proofErr w:type="spellEnd"/>
      <w:r w:rsidRPr="00CE221A">
        <w:rPr>
          <w:b/>
          <w:lang w:val="en-GB"/>
        </w:rPr>
        <w:t xml:space="preserve"> </w:t>
      </w:r>
      <w:proofErr w:type="spellStart"/>
      <w:r w:rsidRPr="00CE221A">
        <w:rPr>
          <w:b/>
          <w:lang w:val="en-GB"/>
        </w:rPr>
        <w:t>cleneni</w:t>
      </w:r>
      <w:proofErr w:type="spellEnd"/>
      <w:r w:rsidRPr="00CE221A">
        <w:rPr>
          <w:b/>
          <w:lang w:val="en-GB"/>
        </w:rPr>
        <w:t>’);</w:t>
      </w:r>
    </w:p>
    <w:p w:rsidR="00CE396D" w:rsidRPr="00CE221A" w:rsidRDefault="00CE396D" w:rsidP="00CE396D">
      <w:pPr>
        <w:numPr>
          <w:ilvl w:val="0"/>
          <w:numId w:val="1"/>
        </w:numPr>
        <w:spacing w:line="240" w:lineRule="exact"/>
        <w:jc w:val="both"/>
        <w:rPr>
          <w:b/>
          <w:lang w:val="en-GB"/>
        </w:rPr>
      </w:pPr>
      <w:r w:rsidRPr="00CE221A">
        <w:rPr>
          <w:b/>
          <w:lang w:val="en-GB"/>
        </w:rPr>
        <w:t>If changes have been made to the prior period’s information or if incomparable information has been retained in respect of the balance sheet, profit and loss account and statement of changes in equity, these facts must be clarified in the notes in each individual case.</w:t>
      </w:r>
    </w:p>
    <w:p w:rsidR="00D3256E" w:rsidRPr="00CE221A" w:rsidRDefault="00D3256E">
      <w:pPr>
        <w:numPr>
          <w:ilvl w:val="12"/>
          <w:numId w:val="0"/>
        </w:numPr>
        <w:rPr>
          <w:b/>
          <w:lang w:val="en-GB"/>
        </w:rPr>
      </w:pPr>
    </w:p>
    <w:p w:rsidR="00D3256E" w:rsidRPr="00CE221A" w:rsidRDefault="00D3256E">
      <w:pPr>
        <w:numPr>
          <w:ilvl w:val="12"/>
          <w:numId w:val="0"/>
        </w:numPr>
        <w:rPr>
          <w:b/>
          <w:lang w:val="en-GB"/>
        </w:rPr>
      </w:pPr>
    </w:p>
    <w:p w:rsidR="00777526" w:rsidRDefault="00777526">
      <w:pPr>
        <w:ind w:left="0"/>
        <w:rPr>
          <w:b/>
          <w:caps/>
          <w:lang w:val="en-GB"/>
        </w:rPr>
      </w:pPr>
      <w:r>
        <w:rPr>
          <w:b/>
          <w:caps/>
          <w:lang w:val="en-GB"/>
        </w:rPr>
        <w:br w:type="page"/>
      </w: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D3256E" w:rsidRPr="00CE221A" w:rsidRDefault="00D3256E">
      <w:pPr>
        <w:jc w:val="center"/>
        <w:rPr>
          <w:b/>
          <w:caps/>
          <w:lang w:val="en-GB"/>
        </w:rPr>
      </w:pPr>
      <w:r w:rsidRPr="00CE221A">
        <w:rPr>
          <w:b/>
          <w:caps/>
          <w:lang w:val="en-GB"/>
        </w:rPr>
        <w:t xml:space="preserve">notes to the financial statements </w:t>
      </w:r>
      <w:r w:rsidRPr="00CE221A">
        <w:rPr>
          <w:b/>
          <w:caps/>
          <w:lang w:val="en-GB"/>
        </w:rPr>
        <w:br/>
        <w:t>for</w:t>
      </w:r>
      <w:r w:rsidR="0007468E" w:rsidRPr="00CE221A">
        <w:rPr>
          <w:b/>
          <w:caps/>
          <w:lang w:val="en-GB"/>
        </w:rPr>
        <w:t xml:space="preserve"> the year ended 31 december </w:t>
      </w:r>
      <w:r w:rsidR="006E58CE">
        <w:rPr>
          <w:b/>
          <w:caps/>
          <w:lang w:val="en-GB"/>
        </w:rPr>
        <w:t>2021</w:t>
      </w:r>
      <w:r w:rsidR="001A052C" w:rsidRPr="00CE221A">
        <w:rPr>
          <w:b/>
          <w:caps/>
          <w:lang w:val="en-GB"/>
        </w:rPr>
        <w:t xml:space="preserve"> </w:t>
      </w:r>
    </w:p>
    <w:p w:rsidR="00D3256E" w:rsidRPr="00CE221A" w:rsidRDefault="00D3256E">
      <w:pPr>
        <w:jc w:val="center"/>
        <w:rPr>
          <w:b/>
          <w:lang w:val="en-GB"/>
        </w:rPr>
      </w:pPr>
    </w:p>
    <w:p w:rsidR="00D3256E" w:rsidRPr="00CE221A" w:rsidRDefault="00D3256E">
      <w:pPr>
        <w:rPr>
          <w:b/>
          <w:lang w:val="en-GB"/>
        </w:rPr>
      </w:pPr>
    </w:p>
    <w:p w:rsidR="00D3256E" w:rsidRPr="00CE221A" w:rsidRDefault="00D3256E">
      <w:pPr>
        <w:tabs>
          <w:tab w:val="left" w:pos="3600"/>
        </w:tabs>
        <w:ind w:left="709"/>
        <w:outlineLvl w:val="0"/>
        <w:rPr>
          <w:b/>
          <w:lang w:val="en-GB"/>
        </w:rPr>
      </w:pPr>
      <w:r w:rsidRPr="00CE221A">
        <w:rPr>
          <w:b/>
          <w:lang w:val="en-GB"/>
        </w:rPr>
        <w:t>Name of the Company</w:t>
      </w:r>
      <w:proofErr w:type="gramStart"/>
      <w:r w:rsidRPr="00CE221A">
        <w:rPr>
          <w:b/>
          <w:lang w:val="en-GB"/>
        </w:rPr>
        <w:t>:</w:t>
      </w:r>
      <w:r w:rsidRPr="00CE221A">
        <w:rPr>
          <w:b/>
          <w:lang w:val="en-GB"/>
        </w:rPr>
        <w:tab/>
        <w:t>……………………………….</w:t>
      </w:r>
      <w:proofErr w:type="gramEnd"/>
    </w:p>
    <w:p w:rsidR="00D3256E" w:rsidRPr="00CE221A" w:rsidRDefault="00D3256E">
      <w:pPr>
        <w:ind w:left="709"/>
        <w:rPr>
          <w:b/>
          <w:lang w:val="en-GB"/>
        </w:rPr>
      </w:pPr>
    </w:p>
    <w:p w:rsidR="00D3256E" w:rsidRPr="00CE221A" w:rsidRDefault="00D3256E">
      <w:pPr>
        <w:tabs>
          <w:tab w:val="left" w:pos="3600"/>
        </w:tabs>
        <w:ind w:left="709"/>
        <w:rPr>
          <w:b/>
          <w:lang w:val="en-GB"/>
        </w:rPr>
      </w:pPr>
      <w:r w:rsidRPr="00CE221A">
        <w:rPr>
          <w:b/>
          <w:lang w:val="en-GB"/>
        </w:rPr>
        <w:t>Registered Office</w:t>
      </w:r>
      <w:proofErr w:type="gramStart"/>
      <w:r w:rsidRPr="00CE221A">
        <w:rPr>
          <w:b/>
          <w:lang w:val="en-GB"/>
        </w:rPr>
        <w:t>:</w:t>
      </w:r>
      <w:r w:rsidRPr="00CE221A">
        <w:rPr>
          <w:b/>
          <w:lang w:val="en-GB"/>
        </w:rPr>
        <w:tab/>
        <w:t>……………………………….</w:t>
      </w:r>
      <w:proofErr w:type="gramEnd"/>
    </w:p>
    <w:p w:rsidR="007844ED" w:rsidRPr="00CE221A" w:rsidRDefault="007844ED">
      <w:pPr>
        <w:tabs>
          <w:tab w:val="left" w:pos="3600"/>
        </w:tabs>
        <w:ind w:left="709"/>
        <w:rPr>
          <w:b/>
          <w:lang w:val="en-GB"/>
        </w:rPr>
      </w:pPr>
    </w:p>
    <w:p w:rsidR="007844ED" w:rsidRPr="00CE221A" w:rsidRDefault="007844ED">
      <w:pPr>
        <w:tabs>
          <w:tab w:val="left" w:pos="3600"/>
        </w:tabs>
        <w:ind w:left="709"/>
        <w:rPr>
          <w:b/>
          <w:lang w:val="en-GB"/>
        </w:rPr>
      </w:pPr>
      <w:r w:rsidRPr="00CE221A">
        <w:rPr>
          <w:b/>
          <w:lang w:val="en-GB"/>
        </w:rPr>
        <w:t>Place of Business</w:t>
      </w:r>
      <w:proofErr w:type="gramStart"/>
      <w:r w:rsidRPr="00CE221A">
        <w:rPr>
          <w:b/>
          <w:lang w:val="en-GB"/>
        </w:rPr>
        <w:t>:</w:t>
      </w:r>
      <w:r w:rsidRPr="00CE221A">
        <w:rPr>
          <w:b/>
          <w:lang w:val="en-GB"/>
        </w:rPr>
        <w:tab/>
        <w:t>……………………………….</w:t>
      </w:r>
      <w:proofErr w:type="gramEnd"/>
    </w:p>
    <w:p w:rsidR="007844ED" w:rsidRPr="00CE221A" w:rsidRDefault="007844ED" w:rsidP="009D4854">
      <w:pPr>
        <w:tabs>
          <w:tab w:val="left" w:pos="3600"/>
        </w:tabs>
        <w:ind w:left="3600"/>
        <w:rPr>
          <w:b/>
          <w:lang w:val="en-GB"/>
        </w:rPr>
      </w:pPr>
      <w:r w:rsidRPr="00CE221A">
        <w:rPr>
          <w:b/>
          <w:lang w:val="en-GB"/>
        </w:rPr>
        <w:t>(</w:t>
      </w:r>
      <w:r w:rsidR="00774F54" w:rsidRPr="00CE221A">
        <w:rPr>
          <w:b/>
          <w:i/>
          <w:lang w:val="en-GB"/>
        </w:rPr>
        <w:t>Indicate</w:t>
      </w:r>
      <w:r w:rsidR="009D4854" w:rsidRPr="00CE221A">
        <w:rPr>
          <w:b/>
          <w:i/>
          <w:lang w:val="en-GB"/>
        </w:rPr>
        <w:t xml:space="preserve"> the place of business if it differs from the Company’s registered office</w:t>
      </w:r>
      <w:r w:rsidRPr="00CE221A">
        <w:rPr>
          <w:b/>
          <w:lang w:val="en-GB"/>
        </w:rPr>
        <w:t>)</w:t>
      </w:r>
    </w:p>
    <w:p w:rsidR="00D3256E" w:rsidRPr="00CE221A" w:rsidRDefault="00D3256E">
      <w:pPr>
        <w:ind w:left="709"/>
        <w:rPr>
          <w:b/>
          <w:lang w:val="en-GB"/>
        </w:rPr>
      </w:pPr>
    </w:p>
    <w:p w:rsidR="00D3256E" w:rsidRPr="00CE221A" w:rsidRDefault="00D3256E">
      <w:pPr>
        <w:tabs>
          <w:tab w:val="left" w:pos="3600"/>
        </w:tabs>
        <w:ind w:left="709"/>
        <w:rPr>
          <w:b/>
          <w:lang w:val="en-GB"/>
        </w:rPr>
      </w:pPr>
      <w:r w:rsidRPr="00CE221A">
        <w:rPr>
          <w:b/>
          <w:lang w:val="en-GB"/>
        </w:rPr>
        <w:t>Legal Status</w:t>
      </w:r>
      <w:proofErr w:type="gramStart"/>
      <w:r w:rsidRPr="00CE221A">
        <w:rPr>
          <w:b/>
          <w:lang w:val="en-GB"/>
        </w:rPr>
        <w:t>:</w:t>
      </w:r>
      <w:r w:rsidRPr="00CE221A">
        <w:rPr>
          <w:b/>
          <w:lang w:val="en-GB"/>
        </w:rPr>
        <w:tab/>
      </w:r>
      <w:r w:rsidR="009D4854" w:rsidRPr="00CE221A">
        <w:rPr>
          <w:b/>
          <w:lang w:val="en-GB"/>
        </w:rPr>
        <w:t>……………………………….</w:t>
      </w:r>
      <w:proofErr w:type="gramEnd"/>
    </w:p>
    <w:p w:rsidR="00D3256E" w:rsidRPr="00CE221A" w:rsidRDefault="00D3256E">
      <w:pPr>
        <w:ind w:left="709"/>
        <w:rPr>
          <w:b/>
          <w:lang w:val="en-GB"/>
        </w:rPr>
      </w:pPr>
    </w:p>
    <w:p w:rsidR="00D3256E" w:rsidRPr="00CE221A" w:rsidRDefault="00D3256E">
      <w:pPr>
        <w:numPr>
          <w:ilvl w:val="12"/>
          <w:numId w:val="0"/>
        </w:numPr>
        <w:tabs>
          <w:tab w:val="left" w:pos="3600"/>
        </w:tabs>
        <w:ind w:left="709"/>
        <w:rPr>
          <w:b/>
          <w:lang w:val="en-GB"/>
        </w:rPr>
      </w:pPr>
      <w:r w:rsidRPr="00CE221A">
        <w:rPr>
          <w:b/>
          <w:lang w:val="en-GB"/>
        </w:rPr>
        <w:t>Corporate ID</w:t>
      </w:r>
      <w:proofErr w:type="gramStart"/>
      <w:r w:rsidRPr="00CE221A">
        <w:rPr>
          <w:b/>
          <w:lang w:val="en-GB"/>
        </w:rPr>
        <w:t xml:space="preserve">: </w:t>
      </w:r>
      <w:r w:rsidRPr="00CE221A">
        <w:rPr>
          <w:b/>
          <w:lang w:val="en-GB"/>
        </w:rPr>
        <w:tab/>
        <w:t>……………………………….</w:t>
      </w:r>
      <w:proofErr w:type="gramEnd"/>
    </w:p>
    <w:p w:rsidR="00D3256E" w:rsidRPr="00CE221A" w:rsidRDefault="00D3256E">
      <w:pPr>
        <w:numPr>
          <w:ilvl w:val="12"/>
          <w:numId w:val="0"/>
        </w:numPr>
        <w:ind w:left="709"/>
        <w:rPr>
          <w:b/>
          <w:lang w:val="en-GB"/>
        </w:rPr>
      </w:pPr>
    </w:p>
    <w:p w:rsidR="00D3256E" w:rsidRPr="00CE221A" w:rsidRDefault="00D3256E">
      <w:pPr>
        <w:numPr>
          <w:ilvl w:val="12"/>
          <w:numId w:val="0"/>
        </w:numPr>
        <w:jc w:val="both"/>
        <w:outlineLvl w:val="0"/>
        <w:rPr>
          <w:b/>
          <w:caps/>
          <w:lang w:val="en-GB"/>
        </w:rPr>
      </w:pPr>
    </w:p>
    <w:p w:rsidR="00D3256E" w:rsidRPr="00CE221A" w:rsidRDefault="00D3256E">
      <w:pPr>
        <w:numPr>
          <w:ilvl w:val="12"/>
          <w:numId w:val="0"/>
        </w:numPr>
        <w:jc w:val="center"/>
        <w:outlineLvl w:val="0"/>
        <w:rPr>
          <w:b/>
          <w:caps/>
          <w:lang w:val="en-GB"/>
        </w:rPr>
      </w:pPr>
      <w:r w:rsidRPr="00CE221A">
        <w:rPr>
          <w:b/>
          <w:caps/>
          <w:lang w:val="en-GB"/>
        </w:rPr>
        <w:br w:type="page"/>
        <w:t>table of contents</w:t>
      </w:r>
    </w:p>
    <w:p w:rsidR="009D669B" w:rsidRPr="00CE221A" w:rsidRDefault="009D669B">
      <w:pPr>
        <w:numPr>
          <w:ilvl w:val="12"/>
          <w:numId w:val="0"/>
        </w:numPr>
        <w:jc w:val="center"/>
        <w:outlineLvl w:val="0"/>
        <w:rPr>
          <w:b/>
          <w:caps/>
          <w:lang w:val="en-GB"/>
        </w:rPr>
      </w:pPr>
    </w:p>
    <w:p w:rsidR="00F1795B" w:rsidRDefault="00A71316">
      <w:pPr>
        <w:pStyle w:val="TOC1"/>
        <w:rPr>
          <w:rFonts w:asciiTheme="minorHAnsi" w:eastAsiaTheme="minorEastAsia" w:hAnsiTheme="minorHAnsi" w:cstheme="minorBidi"/>
          <w:b w:val="0"/>
          <w:bCs w:val="0"/>
          <w:caps w:val="0"/>
          <w:noProof/>
          <w:sz w:val="22"/>
          <w:szCs w:val="22"/>
          <w:lang w:val="cs-CZ" w:eastAsia="cs-CZ"/>
        </w:rPr>
      </w:pPr>
      <w:r w:rsidRPr="00CE221A">
        <w:rPr>
          <w:lang w:val="en-GB"/>
        </w:rPr>
        <w:fldChar w:fldCharType="begin"/>
      </w:r>
      <w:r w:rsidR="00D3256E" w:rsidRPr="00CE221A">
        <w:rPr>
          <w:lang w:val="en-GB"/>
        </w:rPr>
        <w:instrText xml:space="preserve"> TOC \o "1-3" \h \z </w:instrText>
      </w:r>
      <w:r w:rsidRPr="00CE221A">
        <w:rPr>
          <w:lang w:val="en-GB"/>
        </w:rPr>
        <w:fldChar w:fldCharType="separate"/>
      </w:r>
      <w:hyperlink w:anchor="_Toc522626223" w:history="1">
        <w:r w:rsidR="00F1795B" w:rsidRPr="00AA6589">
          <w:rPr>
            <w:rStyle w:val="Hyperlink"/>
            <w:noProof/>
          </w:rPr>
          <w:t>1.</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general information</w:t>
        </w:r>
        <w:r w:rsidR="00F1795B">
          <w:rPr>
            <w:noProof/>
            <w:webHidden/>
          </w:rPr>
          <w:tab/>
        </w:r>
        <w:r w:rsidR="00F1795B">
          <w:rPr>
            <w:noProof/>
            <w:webHidden/>
          </w:rPr>
          <w:fldChar w:fldCharType="begin"/>
        </w:r>
        <w:r w:rsidR="00F1795B">
          <w:rPr>
            <w:noProof/>
            <w:webHidden/>
          </w:rPr>
          <w:instrText xml:space="preserve"> PAGEREF _Toc522626223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4" w:history="1">
        <w:r w:rsidR="00F1795B" w:rsidRPr="00AA6589">
          <w:rPr>
            <w:rStyle w:val="Hyperlink"/>
            <w:noProof/>
          </w:rPr>
          <w:t>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Incorporation and Description of the Business</w:t>
        </w:r>
        <w:r w:rsidR="00F1795B">
          <w:rPr>
            <w:noProof/>
            <w:webHidden/>
          </w:rPr>
          <w:tab/>
        </w:r>
        <w:r w:rsidR="00F1795B">
          <w:rPr>
            <w:noProof/>
            <w:webHidden/>
          </w:rPr>
          <w:fldChar w:fldCharType="begin"/>
        </w:r>
        <w:r w:rsidR="00F1795B">
          <w:rPr>
            <w:noProof/>
            <w:webHidden/>
          </w:rPr>
          <w:instrText xml:space="preserve"> PAGEREF _Toc522626224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5" w:history="1">
        <w:r w:rsidR="00F1795B" w:rsidRPr="00AA6589">
          <w:rPr>
            <w:rStyle w:val="Hyperlink"/>
            <w:noProof/>
          </w:rPr>
          <w:t>1.2.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Year-on-Year Changes and Amendments to the Register of Companies</w:t>
        </w:r>
        <w:r w:rsidR="00F1795B">
          <w:rPr>
            <w:noProof/>
            <w:webHidden/>
          </w:rPr>
          <w:tab/>
        </w:r>
        <w:r w:rsidR="00F1795B">
          <w:rPr>
            <w:noProof/>
            <w:webHidden/>
          </w:rPr>
          <w:fldChar w:fldCharType="begin"/>
        </w:r>
        <w:r w:rsidR="00F1795B">
          <w:rPr>
            <w:noProof/>
            <w:webHidden/>
          </w:rPr>
          <w:instrText xml:space="preserve"> PAGEREF _Toc522626225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6" w:history="1">
        <w:r w:rsidR="00F1795B" w:rsidRPr="00AA6589">
          <w:rPr>
            <w:rStyle w:val="Hyperlink"/>
            <w:noProof/>
          </w:rPr>
          <w:t>1.3.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Board of Directors and Supervisory Board at the Balance Sheet Date</w:t>
        </w:r>
        <w:r w:rsidR="00F1795B">
          <w:rPr>
            <w:noProof/>
            <w:webHidden/>
          </w:rPr>
          <w:tab/>
        </w:r>
        <w:r w:rsidR="00F1795B">
          <w:rPr>
            <w:noProof/>
            <w:webHidden/>
          </w:rPr>
          <w:fldChar w:fldCharType="begin"/>
        </w:r>
        <w:r w:rsidR="00F1795B">
          <w:rPr>
            <w:noProof/>
            <w:webHidden/>
          </w:rPr>
          <w:instrText xml:space="preserve"> PAGEREF _Toc522626226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7" w:history="1">
        <w:r w:rsidR="00F1795B" w:rsidRPr="00AA6589">
          <w:rPr>
            <w:rStyle w:val="Hyperlink"/>
            <w:noProof/>
          </w:rPr>
          <w:t>1.4.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Group Identification</w:t>
        </w:r>
        <w:r w:rsidR="00F1795B">
          <w:rPr>
            <w:noProof/>
            <w:webHidden/>
          </w:rPr>
          <w:tab/>
        </w:r>
        <w:r w:rsidR="00F1795B">
          <w:rPr>
            <w:noProof/>
            <w:webHidden/>
          </w:rPr>
          <w:fldChar w:fldCharType="begin"/>
        </w:r>
        <w:r w:rsidR="00F1795B">
          <w:rPr>
            <w:noProof/>
            <w:webHidden/>
          </w:rPr>
          <w:instrText xml:space="preserve"> PAGEREF _Toc522626227 \h </w:instrText>
        </w:r>
        <w:r w:rsidR="00F1795B">
          <w:rPr>
            <w:noProof/>
            <w:webHidden/>
          </w:rPr>
        </w:r>
        <w:r w:rsidR="00F1795B">
          <w:rPr>
            <w:noProof/>
            <w:webHidden/>
          </w:rPr>
          <w:fldChar w:fldCharType="separate"/>
        </w:r>
        <w:r w:rsidR="00F1795B">
          <w:rPr>
            <w:noProof/>
            <w:webHidden/>
          </w:rPr>
          <w:t>6</w:t>
        </w:r>
        <w:r w:rsidR="00F1795B">
          <w:rPr>
            <w:noProof/>
            <w:webHidden/>
          </w:rPr>
          <w:fldChar w:fldCharType="end"/>
        </w:r>
      </w:hyperlink>
    </w:p>
    <w:p w:rsidR="00F1795B" w:rsidRDefault="003D6353">
      <w:pPr>
        <w:pStyle w:val="TOC1"/>
        <w:rPr>
          <w:rFonts w:asciiTheme="minorHAnsi" w:eastAsiaTheme="minorEastAsia" w:hAnsiTheme="minorHAnsi" w:cstheme="minorBidi"/>
          <w:b w:val="0"/>
          <w:bCs w:val="0"/>
          <w:caps w:val="0"/>
          <w:noProof/>
          <w:sz w:val="22"/>
          <w:szCs w:val="22"/>
          <w:lang w:val="cs-CZ" w:eastAsia="cs-CZ"/>
        </w:rPr>
      </w:pPr>
      <w:hyperlink w:anchor="_Toc522626228" w:history="1">
        <w:r w:rsidR="00F1795B" w:rsidRPr="00AA6589">
          <w:rPr>
            <w:rStyle w:val="Hyperlink"/>
            <w:noProof/>
          </w:rPr>
          <w:t>2.</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ACCOUNTING PRINCIPLES and policies</w:t>
        </w:r>
        <w:r w:rsidR="00F1795B">
          <w:rPr>
            <w:noProof/>
            <w:webHidden/>
          </w:rPr>
          <w:tab/>
        </w:r>
        <w:r w:rsidR="00F1795B">
          <w:rPr>
            <w:noProof/>
            <w:webHidden/>
          </w:rPr>
          <w:fldChar w:fldCharType="begin"/>
        </w:r>
        <w:r w:rsidR="00F1795B">
          <w:rPr>
            <w:noProof/>
            <w:webHidden/>
          </w:rPr>
          <w:instrText xml:space="preserve"> PAGEREF _Toc522626228 \h </w:instrText>
        </w:r>
        <w:r w:rsidR="00F1795B">
          <w:rPr>
            <w:noProof/>
            <w:webHidden/>
          </w:rPr>
        </w:r>
        <w:r w:rsidR="00F1795B">
          <w:rPr>
            <w:noProof/>
            <w:webHidden/>
          </w:rPr>
          <w:fldChar w:fldCharType="separate"/>
        </w:r>
        <w:r w:rsidR="00F1795B">
          <w:rPr>
            <w:noProof/>
            <w:webHidden/>
          </w:rPr>
          <w:t>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9" w:history="1">
        <w:r w:rsidR="00F1795B" w:rsidRPr="00AA6589">
          <w:rPr>
            <w:rStyle w:val="Hyperlink"/>
            <w:noProof/>
          </w:rPr>
          <w:t>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Tangible Fixed Assets</w:t>
        </w:r>
        <w:r w:rsidR="00F1795B">
          <w:rPr>
            <w:noProof/>
            <w:webHidden/>
          </w:rPr>
          <w:tab/>
        </w:r>
        <w:r w:rsidR="00F1795B">
          <w:rPr>
            <w:noProof/>
            <w:webHidden/>
          </w:rPr>
          <w:fldChar w:fldCharType="begin"/>
        </w:r>
        <w:r w:rsidR="00F1795B">
          <w:rPr>
            <w:noProof/>
            <w:webHidden/>
          </w:rPr>
          <w:instrText xml:space="preserve"> PAGEREF _Toc522626229 \h </w:instrText>
        </w:r>
        <w:r w:rsidR="00F1795B">
          <w:rPr>
            <w:noProof/>
            <w:webHidden/>
          </w:rPr>
        </w:r>
        <w:r w:rsidR="00F1795B">
          <w:rPr>
            <w:noProof/>
            <w:webHidden/>
          </w:rPr>
          <w:fldChar w:fldCharType="separate"/>
        </w:r>
        <w:r w:rsidR="00F1795B">
          <w:rPr>
            <w:noProof/>
            <w:webHidden/>
          </w:rPr>
          <w:t>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0" w:history="1">
        <w:r w:rsidR="00F1795B" w:rsidRPr="00AA6589">
          <w:rPr>
            <w:rStyle w:val="Hyperlink"/>
            <w:noProof/>
          </w:rPr>
          <w:t>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Intangible Fixed Assets</w:t>
        </w:r>
        <w:r w:rsidR="00F1795B">
          <w:rPr>
            <w:noProof/>
            <w:webHidden/>
          </w:rPr>
          <w:tab/>
        </w:r>
        <w:r w:rsidR="00F1795B">
          <w:rPr>
            <w:noProof/>
            <w:webHidden/>
          </w:rPr>
          <w:fldChar w:fldCharType="begin"/>
        </w:r>
        <w:r w:rsidR="00F1795B">
          <w:rPr>
            <w:noProof/>
            <w:webHidden/>
          </w:rPr>
          <w:instrText xml:space="preserve"> PAGEREF _Toc522626230 \h </w:instrText>
        </w:r>
        <w:r w:rsidR="00F1795B">
          <w:rPr>
            <w:noProof/>
            <w:webHidden/>
          </w:rPr>
        </w:r>
        <w:r w:rsidR="00F1795B">
          <w:rPr>
            <w:noProof/>
            <w:webHidden/>
          </w:rPr>
          <w:fldChar w:fldCharType="separate"/>
        </w:r>
        <w:r w:rsidR="00F1795B">
          <w:rPr>
            <w:noProof/>
            <w:webHidden/>
          </w:rPr>
          <w:t>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1" w:history="1">
        <w:r w:rsidR="00F1795B" w:rsidRPr="00AA6589">
          <w:rPr>
            <w:rStyle w:val="Hyperlink"/>
            <w:noProof/>
          </w:rPr>
          <w:t>2.2.1.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Patents and Trademarks</w:t>
        </w:r>
        <w:r w:rsidR="00F1795B">
          <w:rPr>
            <w:noProof/>
            <w:webHidden/>
          </w:rPr>
          <w:tab/>
        </w:r>
        <w:r w:rsidR="00F1795B">
          <w:rPr>
            <w:noProof/>
            <w:webHidden/>
          </w:rPr>
          <w:fldChar w:fldCharType="begin"/>
        </w:r>
        <w:r w:rsidR="00F1795B">
          <w:rPr>
            <w:noProof/>
            <w:webHidden/>
          </w:rPr>
          <w:instrText xml:space="preserve"> PAGEREF _Toc522626231 \h </w:instrText>
        </w:r>
        <w:r w:rsidR="00F1795B">
          <w:rPr>
            <w:noProof/>
            <w:webHidden/>
          </w:rPr>
        </w:r>
        <w:r w:rsidR="00F1795B">
          <w:rPr>
            <w:noProof/>
            <w:webHidden/>
          </w:rPr>
          <w:fldChar w:fldCharType="separate"/>
        </w:r>
        <w:r w:rsidR="00F1795B">
          <w:rPr>
            <w:noProof/>
            <w:webHidden/>
          </w:rPr>
          <w:t>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2" w:history="1">
        <w:r w:rsidR="00F1795B" w:rsidRPr="00AA6589">
          <w:rPr>
            <w:rStyle w:val="Hyperlink"/>
            <w:noProof/>
          </w:rPr>
          <w:t>2.2.2.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Goodwill</w:t>
        </w:r>
        <w:r w:rsidR="00F1795B">
          <w:rPr>
            <w:noProof/>
            <w:webHidden/>
          </w:rPr>
          <w:tab/>
        </w:r>
        <w:r w:rsidR="00F1795B">
          <w:rPr>
            <w:noProof/>
            <w:webHidden/>
          </w:rPr>
          <w:fldChar w:fldCharType="begin"/>
        </w:r>
        <w:r w:rsidR="00F1795B">
          <w:rPr>
            <w:noProof/>
            <w:webHidden/>
          </w:rPr>
          <w:instrText xml:space="preserve"> PAGEREF _Toc522626232 \h </w:instrText>
        </w:r>
        <w:r w:rsidR="00F1795B">
          <w:rPr>
            <w:noProof/>
            <w:webHidden/>
          </w:rPr>
        </w:r>
        <w:r w:rsidR="00F1795B">
          <w:rPr>
            <w:noProof/>
            <w:webHidden/>
          </w:rPr>
          <w:fldChar w:fldCharType="separate"/>
        </w:r>
        <w:r w:rsidR="00F1795B">
          <w:rPr>
            <w:noProof/>
            <w:webHidden/>
          </w:rPr>
          <w:t>10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3" w:history="1">
        <w:r w:rsidR="00F1795B" w:rsidRPr="00AA6589">
          <w:rPr>
            <w:rStyle w:val="Hyperlink"/>
            <w:noProof/>
          </w:rPr>
          <w:t>2.2.3.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Emission Allowances and Preference Quotas</w:t>
        </w:r>
        <w:r w:rsidR="00F1795B">
          <w:rPr>
            <w:noProof/>
            <w:webHidden/>
          </w:rPr>
          <w:tab/>
        </w:r>
        <w:r w:rsidR="00F1795B">
          <w:rPr>
            <w:noProof/>
            <w:webHidden/>
          </w:rPr>
          <w:fldChar w:fldCharType="begin"/>
        </w:r>
        <w:r w:rsidR="00F1795B">
          <w:rPr>
            <w:noProof/>
            <w:webHidden/>
          </w:rPr>
          <w:instrText xml:space="preserve"> PAGEREF _Toc522626233 \h </w:instrText>
        </w:r>
        <w:r w:rsidR="00F1795B">
          <w:rPr>
            <w:noProof/>
            <w:webHidden/>
          </w:rPr>
        </w:r>
        <w:r w:rsidR="00F1795B">
          <w:rPr>
            <w:noProof/>
            <w:webHidden/>
          </w:rPr>
          <w:fldChar w:fldCharType="separate"/>
        </w:r>
        <w:r w:rsidR="00F1795B">
          <w:rPr>
            <w:noProof/>
            <w:webHidden/>
          </w:rPr>
          <w:t>10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4" w:history="1">
        <w:r w:rsidR="00F1795B" w:rsidRPr="00AA6589">
          <w:rPr>
            <w:rStyle w:val="Hyperlink"/>
            <w:noProof/>
          </w:rPr>
          <w:t>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Financial Assets</w:t>
        </w:r>
        <w:r w:rsidR="00F1795B">
          <w:rPr>
            <w:noProof/>
            <w:webHidden/>
          </w:rPr>
          <w:tab/>
        </w:r>
        <w:r w:rsidR="00F1795B">
          <w:rPr>
            <w:noProof/>
            <w:webHidden/>
          </w:rPr>
          <w:fldChar w:fldCharType="begin"/>
        </w:r>
        <w:r w:rsidR="00F1795B">
          <w:rPr>
            <w:noProof/>
            <w:webHidden/>
          </w:rPr>
          <w:instrText xml:space="preserve"> PAGEREF _Toc522626234 \h </w:instrText>
        </w:r>
        <w:r w:rsidR="00F1795B">
          <w:rPr>
            <w:noProof/>
            <w:webHidden/>
          </w:rPr>
        </w:r>
        <w:r w:rsidR="00F1795B">
          <w:rPr>
            <w:noProof/>
            <w:webHidden/>
          </w:rPr>
          <w:fldChar w:fldCharType="separate"/>
        </w:r>
        <w:r w:rsidR="00F1795B">
          <w:rPr>
            <w:noProof/>
            <w:webHidden/>
          </w:rPr>
          <w:t>10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5" w:history="1">
        <w:r w:rsidR="00F1795B" w:rsidRPr="00AA6589">
          <w:rPr>
            <w:rStyle w:val="Hyperlink"/>
            <w:noProof/>
          </w:rPr>
          <w:t>2.4.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Current Financial Assets</w:t>
        </w:r>
        <w:r w:rsidR="00F1795B">
          <w:rPr>
            <w:noProof/>
            <w:webHidden/>
          </w:rPr>
          <w:tab/>
        </w:r>
        <w:r w:rsidR="00F1795B">
          <w:rPr>
            <w:noProof/>
            <w:webHidden/>
          </w:rPr>
          <w:fldChar w:fldCharType="begin"/>
        </w:r>
        <w:r w:rsidR="00F1795B">
          <w:rPr>
            <w:noProof/>
            <w:webHidden/>
          </w:rPr>
          <w:instrText xml:space="preserve"> PAGEREF _Toc522626235 \h </w:instrText>
        </w:r>
        <w:r w:rsidR="00F1795B">
          <w:rPr>
            <w:noProof/>
            <w:webHidden/>
          </w:rPr>
        </w:r>
        <w:r w:rsidR="00F1795B">
          <w:rPr>
            <w:noProof/>
            <w:webHidden/>
          </w:rPr>
          <w:fldChar w:fldCharType="separate"/>
        </w:r>
        <w:r w:rsidR="00F1795B">
          <w:rPr>
            <w:noProof/>
            <w:webHidden/>
          </w:rPr>
          <w:t>11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6" w:history="1">
        <w:r w:rsidR="00F1795B" w:rsidRPr="00AA6589">
          <w:rPr>
            <w:rStyle w:val="Hyperlink"/>
            <w:noProof/>
          </w:rPr>
          <w:t>2.5.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Derivative Financial Transactions</w:t>
        </w:r>
        <w:r w:rsidR="00F1795B">
          <w:rPr>
            <w:noProof/>
            <w:webHidden/>
          </w:rPr>
          <w:tab/>
        </w:r>
        <w:r w:rsidR="00F1795B">
          <w:rPr>
            <w:noProof/>
            <w:webHidden/>
          </w:rPr>
          <w:fldChar w:fldCharType="begin"/>
        </w:r>
        <w:r w:rsidR="00F1795B">
          <w:rPr>
            <w:noProof/>
            <w:webHidden/>
          </w:rPr>
          <w:instrText xml:space="preserve"> PAGEREF _Toc522626236 \h </w:instrText>
        </w:r>
        <w:r w:rsidR="00F1795B">
          <w:rPr>
            <w:noProof/>
            <w:webHidden/>
          </w:rPr>
        </w:r>
        <w:r w:rsidR="00F1795B">
          <w:rPr>
            <w:noProof/>
            <w:webHidden/>
          </w:rPr>
          <w:fldChar w:fldCharType="separate"/>
        </w:r>
        <w:r w:rsidR="00F1795B">
          <w:rPr>
            <w:noProof/>
            <w:webHidden/>
          </w:rPr>
          <w:t>12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7" w:history="1">
        <w:r w:rsidR="00F1795B" w:rsidRPr="00AA6589">
          <w:rPr>
            <w:rStyle w:val="Hyperlink"/>
            <w:noProof/>
          </w:rPr>
          <w:t>2.6.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Inventory</w:t>
        </w:r>
        <w:r w:rsidR="00F1795B">
          <w:rPr>
            <w:noProof/>
            <w:webHidden/>
          </w:rPr>
          <w:tab/>
        </w:r>
        <w:r w:rsidR="00F1795B">
          <w:rPr>
            <w:noProof/>
            <w:webHidden/>
          </w:rPr>
          <w:fldChar w:fldCharType="begin"/>
        </w:r>
        <w:r w:rsidR="00F1795B">
          <w:rPr>
            <w:noProof/>
            <w:webHidden/>
          </w:rPr>
          <w:instrText xml:space="preserve"> PAGEREF _Toc522626237 \h </w:instrText>
        </w:r>
        <w:r w:rsidR="00F1795B">
          <w:rPr>
            <w:noProof/>
            <w:webHidden/>
          </w:rPr>
        </w:r>
        <w:r w:rsidR="00F1795B">
          <w:rPr>
            <w:noProof/>
            <w:webHidden/>
          </w:rPr>
          <w:fldChar w:fldCharType="separate"/>
        </w:r>
        <w:r w:rsidR="00F1795B">
          <w:rPr>
            <w:noProof/>
            <w:webHidden/>
          </w:rPr>
          <w:t>14</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8" w:history="1">
        <w:r w:rsidR="00F1795B" w:rsidRPr="00AA6589">
          <w:rPr>
            <w:rStyle w:val="Hyperlink"/>
            <w:noProof/>
          </w:rPr>
          <w:t>2.7.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Receivables</w:t>
        </w:r>
        <w:r w:rsidR="00F1795B">
          <w:rPr>
            <w:noProof/>
            <w:webHidden/>
          </w:rPr>
          <w:tab/>
        </w:r>
        <w:r w:rsidR="00F1795B">
          <w:rPr>
            <w:noProof/>
            <w:webHidden/>
          </w:rPr>
          <w:fldChar w:fldCharType="begin"/>
        </w:r>
        <w:r w:rsidR="00F1795B">
          <w:rPr>
            <w:noProof/>
            <w:webHidden/>
          </w:rPr>
          <w:instrText xml:space="preserve"> PAGEREF _Toc522626238 \h </w:instrText>
        </w:r>
        <w:r w:rsidR="00F1795B">
          <w:rPr>
            <w:noProof/>
            <w:webHidden/>
          </w:rPr>
        </w:r>
        <w:r w:rsidR="00F1795B">
          <w:rPr>
            <w:noProof/>
            <w:webHidden/>
          </w:rPr>
          <w:fldChar w:fldCharType="separate"/>
        </w:r>
        <w:r w:rsidR="00F1795B">
          <w:rPr>
            <w:noProof/>
            <w:webHidden/>
          </w:rPr>
          <w:t>15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9" w:history="1">
        <w:r w:rsidR="00F1795B" w:rsidRPr="00AA6589">
          <w:rPr>
            <w:rStyle w:val="Hyperlink"/>
            <w:noProof/>
          </w:rPr>
          <w:t>2.8.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Payables</w:t>
        </w:r>
        <w:r w:rsidR="00F1795B">
          <w:rPr>
            <w:noProof/>
            <w:webHidden/>
          </w:rPr>
          <w:tab/>
        </w:r>
        <w:r w:rsidR="00F1795B">
          <w:rPr>
            <w:noProof/>
            <w:webHidden/>
          </w:rPr>
          <w:fldChar w:fldCharType="begin"/>
        </w:r>
        <w:r w:rsidR="00F1795B">
          <w:rPr>
            <w:noProof/>
            <w:webHidden/>
          </w:rPr>
          <w:instrText xml:space="preserve"> PAGEREF _Toc522626239 \h </w:instrText>
        </w:r>
        <w:r w:rsidR="00F1795B">
          <w:rPr>
            <w:noProof/>
            <w:webHidden/>
          </w:rPr>
        </w:r>
        <w:r w:rsidR="00F1795B">
          <w:rPr>
            <w:noProof/>
            <w:webHidden/>
          </w:rPr>
          <w:fldChar w:fldCharType="separate"/>
        </w:r>
        <w:r w:rsidR="00F1795B">
          <w:rPr>
            <w:noProof/>
            <w:webHidden/>
          </w:rPr>
          <w:t>15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0" w:history="1">
        <w:r w:rsidR="00F1795B" w:rsidRPr="00AA6589">
          <w:rPr>
            <w:rStyle w:val="Hyperlink"/>
            <w:noProof/>
          </w:rPr>
          <w:t>2.9.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Loans</w:t>
        </w:r>
        <w:r w:rsidR="00F1795B">
          <w:rPr>
            <w:noProof/>
            <w:webHidden/>
          </w:rPr>
          <w:tab/>
        </w:r>
        <w:r w:rsidR="00F1795B">
          <w:rPr>
            <w:noProof/>
            <w:webHidden/>
          </w:rPr>
          <w:fldChar w:fldCharType="begin"/>
        </w:r>
        <w:r w:rsidR="00F1795B">
          <w:rPr>
            <w:noProof/>
            <w:webHidden/>
          </w:rPr>
          <w:instrText xml:space="preserve"> PAGEREF _Toc522626240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1" w:history="1">
        <w:r w:rsidR="00F1795B" w:rsidRPr="00AA6589">
          <w:rPr>
            <w:rStyle w:val="Hyperlink"/>
            <w:noProof/>
          </w:rPr>
          <w:t>2.10.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Reserves</w:t>
        </w:r>
        <w:r w:rsidR="00F1795B">
          <w:rPr>
            <w:noProof/>
            <w:webHidden/>
          </w:rPr>
          <w:tab/>
        </w:r>
        <w:r w:rsidR="00F1795B">
          <w:rPr>
            <w:noProof/>
            <w:webHidden/>
          </w:rPr>
          <w:fldChar w:fldCharType="begin"/>
        </w:r>
        <w:r w:rsidR="00F1795B">
          <w:rPr>
            <w:noProof/>
            <w:webHidden/>
          </w:rPr>
          <w:instrText xml:space="preserve"> PAGEREF _Toc522626241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2" w:history="1">
        <w:r w:rsidR="00F1795B" w:rsidRPr="00AA6589">
          <w:rPr>
            <w:rStyle w:val="Hyperlink"/>
            <w:noProof/>
          </w:rPr>
          <w:t>2.11.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Foreign Currency Translation</w:t>
        </w:r>
        <w:r w:rsidR="00F1795B">
          <w:rPr>
            <w:noProof/>
            <w:webHidden/>
          </w:rPr>
          <w:tab/>
        </w:r>
        <w:r w:rsidR="00F1795B">
          <w:rPr>
            <w:noProof/>
            <w:webHidden/>
          </w:rPr>
          <w:fldChar w:fldCharType="begin"/>
        </w:r>
        <w:r w:rsidR="00F1795B">
          <w:rPr>
            <w:noProof/>
            <w:webHidden/>
          </w:rPr>
          <w:instrText xml:space="preserve"> PAGEREF _Toc522626242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3" w:history="1">
        <w:r w:rsidR="00F1795B" w:rsidRPr="00AA6589">
          <w:rPr>
            <w:rStyle w:val="Hyperlink"/>
            <w:noProof/>
          </w:rPr>
          <w:t>2.12.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Finance Leases</w:t>
        </w:r>
        <w:r w:rsidR="00F1795B">
          <w:rPr>
            <w:noProof/>
            <w:webHidden/>
          </w:rPr>
          <w:tab/>
        </w:r>
        <w:r w:rsidR="00F1795B">
          <w:rPr>
            <w:noProof/>
            <w:webHidden/>
          </w:rPr>
          <w:fldChar w:fldCharType="begin"/>
        </w:r>
        <w:r w:rsidR="00F1795B">
          <w:rPr>
            <w:noProof/>
            <w:webHidden/>
          </w:rPr>
          <w:instrText xml:space="preserve"> PAGEREF _Toc522626243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4" w:history="1">
        <w:r w:rsidR="00F1795B" w:rsidRPr="00AA6589">
          <w:rPr>
            <w:rStyle w:val="Hyperlink"/>
            <w:noProof/>
          </w:rPr>
          <w:t>2.13.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Taxation</w:t>
        </w:r>
        <w:r w:rsidR="00F1795B">
          <w:rPr>
            <w:noProof/>
            <w:webHidden/>
          </w:rPr>
          <w:tab/>
        </w:r>
        <w:r w:rsidR="00F1795B">
          <w:rPr>
            <w:noProof/>
            <w:webHidden/>
          </w:rPr>
          <w:fldChar w:fldCharType="begin"/>
        </w:r>
        <w:r w:rsidR="00F1795B">
          <w:rPr>
            <w:noProof/>
            <w:webHidden/>
          </w:rPr>
          <w:instrText xml:space="preserve"> PAGEREF _Toc522626244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5" w:history="1">
        <w:r w:rsidR="00F1795B" w:rsidRPr="00AA6589">
          <w:rPr>
            <w:rStyle w:val="Hyperlink"/>
            <w:noProof/>
          </w:rPr>
          <w:t>2.13.1.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Depreciation of Fixed Assets for Tax Purposes</w:t>
        </w:r>
        <w:r w:rsidR="00F1795B">
          <w:rPr>
            <w:noProof/>
            <w:webHidden/>
          </w:rPr>
          <w:tab/>
        </w:r>
        <w:r w:rsidR="00F1795B">
          <w:rPr>
            <w:noProof/>
            <w:webHidden/>
          </w:rPr>
          <w:fldChar w:fldCharType="begin"/>
        </w:r>
        <w:r w:rsidR="00F1795B">
          <w:rPr>
            <w:noProof/>
            <w:webHidden/>
          </w:rPr>
          <w:instrText xml:space="preserve"> PAGEREF _Toc522626245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6" w:history="1">
        <w:r w:rsidR="00F1795B" w:rsidRPr="00AA6589">
          <w:rPr>
            <w:rStyle w:val="Hyperlink"/>
            <w:noProof/>
          </w:rPr>
          <w:t>2.13.2.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Current Tax Payable</w:t>
        </w:r>
        <w:r w:rsidR="00F1795B">
          <w:rPr>
            <w:noProof/>
            <w:webHidden/>
          </w:rPr>
          <w:tab/>
        </w:r>
        <w:r w:rsidR="00F1795B">
          <w:rPr>
            <w:noProof/>
            <w:webHidden/>
          </w:rPr>
          <w:fldChar w:fldCharType="begin"/>
        </w:r>
        <w:r w:rsidR="00F1795B">
          <w:rPr>
            <w:noProof/>
            <w:webHidden/>
          </w:rPr>
          <w:instrText xml:space="preserve"> PAGEREF _Toc522626246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7" w:history="1">
        <w:r w:rsidR="00F1795B" w:rsidRPr="00AA6589">
          <w:rPr>
            <w:rStyle w:val="Hyperlink"/>
            <w:noProof/>
          </w:rPr>
          <w:t>2.13.3.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Tax</w:t>
        </w:r>
        <w:r w:rsidR="00F1795B">
          <w:rPr>
            <w:noProof/>
            <w:webHidden/>
          </w:rPr>
          <w:tab/>
        </w:r>
        <w:r w:rsidR="00F1795B">
          <w:rPr>
            <w:noProof/>
            <w:webHidden/>
          </w:rPr>
          <w:fldChar w:fldCharType="begin"/>
        </w:r>
        <w:r w:rsidR="00F1795B">
          <w:rPr>
            <w:noProof/>
            <w:webHidden/>
          </w:rPr>
          <w:instrText xml:space="preserve"> PAGEREF _Toc522626247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8" w:history="1">
        <w:r w:rsidR="00F1795B" w:rsidRPr="00AA6589">
          <w:rPr>
            <w:rStyle w:val="Hyperlink"/>
            <w:noProof/>
          </w:rPr>
          <w:t>2.14.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Impairment</w:t>
        </w:r>
        <w:r w:rsidR="00F1795B">
          <w:rPr>
            <w:noProof/>
            <w:webHidden/>
          </w:rPr>
          <w:tab/>
        </w:r>
        <w:r w:rsidR="00F1795B">
          <w:rPr>
            <w:noProof/>
            <w:webHidden/>
          </w:rPr>
          <w:fldChar w:fldCharType="begin"/>
        </w:r>
        <w:r w:rsidR="00F1795B">
          <w:rPr>
            <w:noProof/>
            <w:webHidden/>
          </w:rPr>
          <w:instrText xml:space="preserve"> PAGEREF _Toc522626248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9" w:history="1">
        <w:r w:rsidR="00F1795B" w:rsidRPr="00AA6589">
          <w:rPr>
            <w:rStyle w:val="Hyperlink"/>
            <w:noProof/>
          </w:rPr>
          <w:t>2.15.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Borrowing Costs</w:t>
        </w:r>
        <w:r w:rsidR="00F1795B">
          <w:rPr>
            <w:noProof/>
            <w:webHidden/>
          </w:rPr>
          <w:tab/>
        </w:r>
        <w:r w:rsidR="00F1795B">
          <w:rPr>
            <w:noProof/>
            <w:webHidden/>
          </w:rPr>
          <w:fldChar w:fldCharType="begin"/>
        </w:r>
        <w:r w:rsidR="00F1795B">
          <w:rPr>
            <w:noProof/>
            <w:webHidden/>
          </w:rPr>
          <w:instrText xml:space="preserve"> PAGEREF _Toc522626249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0" w:history="1">
        <w:r w:rsidR="00F1795B" w:rsidRPr="00AA6589">
          <w:rPr>
            <w:rStyle w:val="Hyperlink"/>
            <w:noProof/>
          </w:rPr>
          <w:t>2.16.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Government Grants</w:t>
        </w:r>
        <w:r w:rsidR="00F1795B">
          <w:rPr>
            <w:noProof/>
            <w:webHidden/>
          </w:rPr>
          <w:tab/>
        </w:r>
        <w:r w:rsidR="00F1795B">
          <w:rPr>
            <w:noProof/>
            <w:webHidden/>
          </w:rPr>
          <w:fldChar w:fldCharType="begin"/>
        </w:r>
        <w:r w:rsidR="00F1795B">
          <w:rPr>
            <w:noProof/>
            <w:webHidden/>
          </w:rPr>
          <w:instrText xml:space="preserve"> PAGEREF _Toc522626250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1" w:history="1">
        <w:r w:rsidR="00F1795B" w:rsidRPr="00AA6589">
          <w:rPr>
            <w:rStyle w:val="Hyperlink"/>
            <w:noProof/>
          </w:rPr>
          <w:t>2.17.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Revenue Recognition</w:t>
        </w:r>
        <w:r w:rsidR="00F1795B">
          <w:rPr>
            <w:noProof/>
            <w:webHidden/>
          </w:rPr>
          <w:tab/>
        </w:r>
        <w:r w:rsidR="00F1795B">
          <w:rPr>
            <w:noProof/>
            <w:webHidden/>
          </w:rPr>
          <w:fldChar w:fldCharType="begin"/>
        </w:r>
        <w:r w:rsidR="00F1795B">
          <w:rPr>
            <w:noProof/>
            <w:webHidden/>
          </w:rPr>
          <w:instrText xml:space="preserve"> PAGEREF _Toc522626251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2" w:history="1">
        <w:r w:rsidR="00F1795B" w:rsidRPr="00AA6589">
          <w:rPr>
            <w:rStyle w:val="Hyperlink"/>
            <w:noProof/>
          </w:rPr>
          <w:t>2.18.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Use of Estimates</w:t>
        </w:r>
        <w:r w:rsidR="00F1795B">
          <w:rPr>
            <w:noProof/>
            <w:webHidden/>
          </w:rPr>
          <w:tab/>
        </w:r>
        <w:r w:rsidR="00F1795B">
          <w:rPr>
            <w:noProof/>
            <w:webHidden/>
          </w:rPr>
          <w:fldChar w:fldCharType="begin"/>
        </w:r>
        <w:r w:rsidR="00F1795B">
          <w:rPr>
            <w:noProof/>
            <w:webHidden/>
          </w:rPr>
          <w:instrText xml:space="preserve"> PAGEREF _Toc522626252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3" w:history="1">
        <w:r w:rsidR="00F1795B" w:rsidRPr="00AA6589">
          <w:rPr>
            <w:rStyle w:val="Hyperlink"/>
            <w:noProof/>
          </w:rPr>
          <w:t>2.19.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Year-on-Year Changes in Accounting Policies</w:t>
        </w:r>
        <w:r w:rsidR="00F1795B">
          <w:rPr>
            <w:noProof/>
            <w:webHidden/>
          </w:rPr>
          <w:tab/>
        </w:r>
        <w:r w:rsidR="00F1795B">
          <w:rPr>
            <w:noProof/>
            <w:webHidden/>
          </w:rPr>
          <w:fldChar w:fldCharType="begin"/>
        </w:r>
        <w:r w:rsidR="00F1795B">
          <w:rPr>
            <w:noProof/>
            <w:webHidden/>
          </w:rPr>
          <w:instrText xml:space="preserve"> PAGEREF _Toc522626253 \h </w:instrText>
        </w:r>
        <w:r w:rsidR="00F1795B">
          <w:rPr>
            <w:noProof/>
            <w:webHidden/>
          </w:rPr>
        </w:r>
        <w:r w:rsidR="00F1795B">
          <w:rPr>
            <w:noProof/>
            <w:webHidden/>
          </w:rPr>
          <w:fldChar w:fldCharType="separate"/>
        </w:r>
        <w:r w:rsidR="00F1795B">
          <w:rPr>
            <w:noProof/>
            <w:webHidden/>
          </w:rPr>
          <w:t>19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4" w:history="1">
        <w:r w:rsidR="00F1795B" w:rsidRPr="00AA6589">
          <w:rPr>
            <w:rStyle w:val="Hyperlink"/>
            <w:noProof/>
          </w:rPr>
          <w:t>2.20.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Cash Flow Statement</w:t>
        </w:r>
        <w:r w:rsidR="00F1795B">
          <w:rPr>
            <w:noProof/>
            <w:webHidden/>
          </w:rPr>
          <w:tab/>
        </w:r>
        <w:r w:rsidR="00F1795B">
          <w:rPr>
            <w:noProof/>
            <w:webHidden/>
          </w:rPr>
          <w:fldChar w:fldCharType="begin"/>
        </w:r>
        <w:r w:rsidR="00F1795B">
          <w:rPr>
            <w:noProof/>
            <w:webHidden/>
          </w:rPr>
          <w:instrText xml:space="preserve"> PAGEREF _Toc522626254 \h </w:instrText>
        </w:r>
        <w:r w:rsidR="00F1795B">
          <w:rPr>
            <w:noProof/>
            <w:webHidden/>
          </w:rPr>
        </w:r>
        <w:r w:rsidR="00F1795B">
          <w:rPr>
            <w:noProof/>
            <w:webHidden/>
          </w:rPr>
          <w:fldChar w:fldCharType="separate"/>
        </w:r>
        <w:r w:rsidR="00F1795B">
          <w:rPr>
            <w:noProof/>
            <w:webHidden/>
          </w:rPr>
          <w:t>19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5" w:history="1">
        <w:r w:rsidR="00F1795B" w:rsidRPr="00AA6589">
          <w:rPr>
            <w:rStyle w:val="Hyperlink"/>
            <w:noProof/>
          </w:rPr>
          <w:t>2.21.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Matters</w:t>
        </w:r>
        <w:r w:rsidR="00F1795B">
          <w:rPr>
            <w:noProof/>
            <w:webHidden/>
          </w:rPr>
          <w:tab/>
        </w:r>
        <w:r w:rsidR="00F1795B">
          <w:rPr>
            <w:noProof/>
            <w:webHidden/>
          </w:rPr>
          <w:fldChar w:fldCharType="begin"/>
        </w:r>
        <w:r w:rsidR="00F1795B">
          <w:rPr>
            <w:noProof/>
            <w:webHidden/>
          </w:rPr>
          <w:instrText xml:space="preserve"> PAGEREF _Toc522626255 \h </w:instrText>
        </w:r>
        <w:r w:rsidR="00F1795B">
          <w:rPr>
            <w:noProof/>
            <w:webHidden/>
          </w:rPr>
        </w:r>
        <w:r w:rsidR="00F1795B">
          <w:rPr>
            <w:noProof/>
            <w:webHidden/>
          </w:rPr>
          <w:fldChar w:fldCharType="separate"/>
        </w:r>
        <w:r w:rsidR="00F1795B">
          <w:rPr>
            <w:noProof/>
            <w:webHidden/>
          </w:rPr>
          <w:t>19</w:t>
        </w:r>
        <w:r w:rsidR="00F1795B">
          <w:rPr>
            <w:noProof/>
            <w:webHidden/>
          </w:rPr>
          <w:fldChar w:fldCharType="end"/>
        </w:r>
      </w:hyperlink>
    </w:p>
    <w:p w:rsidR="00F1795B" w:rsidRDefault="003D6353">
      <w:pPr>
        <w:pStyle w:val="TOC1"/>
        <w:rPr>
          <w:rFonts w:asciiTheme="minorHAnsi" w:eastAsiaTheme="minorEastAsia" w:hAnsiTheme="minorHAnsi" w:cstheme="minorBidi"/>
          <w:b w:val="0"/>
          <w:bCs w:val="0"/>
          <w:caps w:val="0"/>
          <w:noProof/>
          <w:sz w:val="22"/>
          <w:szCs w:val="22"/>
          <w:lang w:val="cs-CZ" w:eastAsia="cs-CZ"/>
        </w:rPr>
      </w:pPr>
      <w:hyperlink w:anchor="_Toc522626256" w:history="1">
        <w:r w:rsidR="00F1795B" w:rsidRPr="00AA6589">
          <w:rPr>
            <w:rStyle w:val="Hyperlink"/>
            <w:noProof/>
          </w:rPr>
          <w:t>3.</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additional information</w:t>
        </w:r>
        <w:r w:rsidR="00F1795B">
          <w:rPr>
            <w:noProof/>
            <w:webHidden/>
          </w:rPr>
          <w:tab/>
        </w:r>
        <w:r w:rsidR="00F1795B">
          <w:rPr>
            <w:noProof/>
            <w:webHidden/>
          </w:rPr>
          <w:fldChar w:fldCharType="begin"/>
        </w:r>
        <w:r w:rsidR="00F1795B">
          <w:rPr>
            <w:noProof/>
            <w:webHidden/>
          </w:rPr>
          <w:instrText xml:space="preserve"> PAGEREF _Toc522626256 \h </w:instrText>
        </w:r>
        <w:r w:rsidR="00F1795B">
          <w:rPr>
            <w:noProof/>
            <w:webHidden/>
          </w:rPr>
        </w:r>
        <w:r w:rsidR="00F1795B">
          <w:rPr>
            <w:noProof/>
            <w:webHidden/>
          </w:rPr>
          <w:fldChar w:fldCharType="separate"/>
        </w:r>
        <w:r w:rsidR="00F1795B">
          <w:rPr>
            <w:noProof/>
            <w:webHidden/>
          </w:rPr>
          <w:t>21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7" w:history="1">
        <w:r w:rsidR="00F1795B" w:rsidRPr="00AA6589">
          <w:rPr>
            <w:rStyle w:val="Hyperlink"/>
            <w:noProof/>
          </w:rPr>
          <w:t>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Intangible Fixed Assets (Intangible FA)</w:t>
        </w:r>
        <w:r w:rsidR="00F1795B">
          <w:rPr>
            <w:noProof/>
            <w:webHidden/>
          </w:rPr>
          <w:tab/>
        </w:r>
        <w:r w:rsidR="00F1795B">
          <w:rPr>
            <w:noProof/>
            <w:webHidden/>
          </w:rPr>
          <w:fldChar w:fldCharType="begin"/>
        </w:r>
        <w:r w:rsidR="00F1795B">
          <w:rPr>
            <w:noProof/>
            <w:webHidden/>
          </w:rPr>
          <w:instrText xml:space="preserve"> PAGEREF _Toc522626257 \h </w:instrText>
        </w:r>
        <w:r w:rsidR="00F1795B">
          <w:rPr>
            <w:noProof/>
            <w:webHidden/>
          </w:rPr>
        </w:r>
        <w:r w:rsidR="00F1795B">
          <w:rPr>
            <w:noProof/>
            <w:webHidden/>
          </w:rPr>
          <w:fldChar w:fldCharType="separate"/>
        </w:r>
        <w:r w:rsidR="00F1795B">
          <w:rPr>
            <w:noProof/>
            <w:webHidden/>
          </w:rPr>
          <w:t>21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8" w:history="1">
        <w:r w:rsidR="00F1795B" w:rsidRPr="00AA6589">
          <w:rPr>
            <w:rStyle w:val="Hyperlink"/>
            <w:noProof/>
          </w:rPr>
          <w:t>3.1.1.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Internally Generated Intangible Fixed Assets</w:t>
        </w:r>
        <w:r w:rsidR="00F1795B">
          <w:rPr>
            <w:noProof/>
            <w:webHidden/>
          </w:rPr>
          <w:tab/>
        </w:r>
        <w:r w:rsidR="00F1795B">
          <w:rPr>
            <w:noProof/>
            <w:webHidden/>
          </w:rPr>
          <w:fldChar w:fldCharType="begin"/>
        </w:r>
        <w:r w:rsidR="00F1795B">
          <w:rPr>
            <w:noProof/>
            <w:webHidden/>
          </w:rPr>
          <w:instrText xml:space="preserve"> PAGEREF _Toc522626258 \h </w:instrText>
        </w:r>
        <w:r w:rsidR="00F1795B">
          <w:rPr>
            <w:noProof/>
            <w:webHidden/>
          </w:rPr>
        </w:r>
        <w:r w:rsidR="00F1795B">
          <w:rPr>
            <w:noProof/>
            <w:webHidden/>
          </w:rPr>
          <w:fldChar w:fldCharType="separate"/>
        </w:r>
        <w:r w:rsidR="00F1795B">
          <w:rPr>
            <w:noProof/>
            <w:webHidden/>
          </w:rPr>
          <w:t>22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9" w:history="1">
        <w:r w:rsidR="00F1795B" w:rsidRPr="00AA6589">
          <w:rPr>
            <w:rStyle w:val="Hyperlink"/>
            <w:noProof/>
          </w:rPr>
          <w:t>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Tangible Fixed Assets (Tangible FA)</w:t>
        </w:r>
        <w:r w:rsidR="00F1795B">
          <w:rPr>
            <w:noProof/>
            <w:webHidden/>
          </w:rPr>
          <w:tab/>
        </w:r>
        <w:r w:rsidR="00F1795B">
          <w:rPr>
            <w:noProof/>
            <w:webHidden/>
          </w:rPr>
          <w:fldChar w:fldCharType="begin"/>
        </w:r>
        <w:r w:rsidR="00F1795B">
          <w:rPr>
            <w:noProof/>
            <w:webHidden/>
          </w:rPr>
          <w:instrText xml:space="preserve"> PAGEREF _Toc522626259 \h </w:instrText>
        </w:r>
        <w:r w:rsidR="00F1795B">
          <w:rPr>
            <w:noProof/>
            <w:webHidden/>
          </w:rPr>
        </w:r>
        <w:r w:rsidR="00F1795B">
          <w:rPr>
            <w:noProof/>
            <w:webHidden/>
          </w:rPr>
          <w:fldChar w:fldCharType="separate"/>
        </w:r>
        <w:r w:rsidR="00F1795B">
          <w:rPr>
            <w:noProof/>
            <w:webHidden/>
          </w:rPr>
          <w:t>22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0" w:history="1">
        <w:r w:rsidR="00F1795B" w:rsidRPr="00AA6589">
          <w:rPr>
            <w:rStyle w:val="Hyperlink"/>
            <w:noProof/>
          </w:rPr>
          <w:t>3.2.1.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Fixed Assets Pledged as Security</w:t>
        </w:r>
        <w:r w:rsidR="00F1795B">
          <w:rPr>
            <w:noProof/>
            <w:webHidden/>
          </w:rPr>
          <w:tab/>
        </w:r>
        <w:r w:rsidR="00F1795B">
          <w:rPr>
            <w:noProof/>
            <w:webHidden/>
          </w:rPr>
          <w:fldChar w:fldCharType="begin"/>
        </w:r>
        <w:r w:rsidR="00F1795B">
          <w:rPr>
            <w:noProof/>
            <w:webHidden/>
          </w:rPr>
          <w:instrText xml:space="preserve"> PAGEREF _Toc522626260 \h </w:instrText>
        </w:r>
        <w:r w:rsidR="00F1795B">
          <w:rPr>
            <w:noProof/>
            <w:webHidden/>
          </w:rPr>
        </w:r>
        <w:r w:rsidR="00F1795B">
          <w:rPr>
            <w:noProof/>
            <w:webHidden/>
          </w:rPr>
          <w:fldChar w:fldCharType="separate"/>
        </w:r>
        <w:r w:rsidR="00F1795B">
          <w:rPr>
            <w:noProof/>
            <w:webHidden/>
          </w:rPr>
          <w:t>23</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1" w:history="1">
        <w:r w:rsidR="00F1795B" w:rsidRPr="00AA6589">
          <w:rPr>
            <w:rStyle w:val="Hyperlink"/>
            <w:noProof/>
          </w:rPr>
          <w:t>3.2.2.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Assets Held under Finance Leases</w:t>
        </w:r>
        <w:r w:rsidR="00F1795B">
          <w:rPr>
            <w:noProof/>
            <w:webHidden/>
          </w:rPr>
          <w:tab/>
        </w:r>
        <w:r w:rsidR="00F1795B">
          <w:rPr>
            <w:noProof/>
            <w:webHidden/>
          </w:rPr>
          <w:fldChar w:fldCharType="begin"/>
        </w:r>
        <w:r w:rsidR="00F1795B">
          <w:rPr>
            <w:noProof/>
            <w:webHidden/>
          </w:rPr>
          <w:instrText xml:space="preserve"> PAGEREF _Toc522626261 \h </w:instrText>
        </w:r>
        <w:r w:rsidR="00F1795B">
          <w:rPr>
            <w:noProof/>
            <w:webHidden/>
          </w:rPr>
        </w:r>
        <w:r w:rsidR="00F1795B">
          <w:rPr>
            <w:noProof/>
            <w:webHidden/>
          </w:rPr>
          <w:fldChar w:fldCharType="separate"/>
        </w:r>
        <w:r w:rsidR="00F1795B">
          <w:rPr>
            <w:noProof/>
            <w:webHidden/>
          </w:rPr>
          <w:t>23</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2" w:history="1">
        <w:r w:rsidR="00F1795B" w:rsidRPr="00AA6589">
          <w:rPr>
            <w:rStyle w:val="Hyperlink"/>
            <w:noProof/>
          </w:rPr>
          <w:t>3.2.3.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Operating Leases</w:t>
        </w:r>
        <w:r w:rsidR="00F1795B">
          <w:rPr>
            <w:noProof/>
            <w:webHidden/>
          </w:rPr>
          <w:tab/>
        </w:r>
        <w:r w:rsidR="00F1795B">
          <w:rPr>
            <w:noProof/>
            <w:webHidden/>
          </w:rPr>
          <w:fldChar w:fldCharType="begin"/>
        </w:r>
        <w:r w:rsidR="00F1795B">
          <w:rPr>
            <w:noProof/>
            <w:webHidden/>
          </w:rPr>
          <w:instrText xml:space="preserve"> PAGEREF _Toc522626262 \h </w:instrText>
        </w:r>
        <w:r w:rsidR="00F1795B">
          <w:rPr>
            <w:noProof/>
            <w:webHidden/>
          </w:rPr>
        </w:r>
        <w:r w:rsidR="00F1795B">
          <w:rPr>
            <w:noProof/>
            <w:webHidden/>
          </w:rPr>
          <w:fldChar w:fldCharType="separate"/>
        </w:r>
        <w:r w:rsidR="00F1795B">
          <w:rPr>
            <w:noProof/>
            <w:webHidden/>
          </w:rPr>
          <w:t>24</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3" w:history="1">
        <w:r w:rsidR="00F1795B" w:rsidRPr="00AA6589">
          <w:rPr>
            <w:rStyle w:val="Hyperlink"/>
            <w:noProof/>
          </w:rPr>
          <w:t>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Financial Assets</w:t>
        </w:r>
        <w:r w:rsidR="00F1795B">
          <w:rPr>
            <w:noProof/>
            <w:webHidden/>
          </w:rPr>
          <w:tab/>
        </w:r>
        <w:r w:rsidR="00F1795B">
          <w:rPr>
            <w:noProof/>
            <w:webHidden/>
          </w:rPr>
          <w:fldChar w:fldCharType="begin"/>
        </w:r>
        <w:r w:rsidR="00F1795B">
          <w:rPr>
            <w:noProof/>
            <w:webHidden/>
          </w:rPr>
          <w:instrText xml:space="preserve"> PAGEREF _Toc522626263 \h </w:instrText>
        </w:r>
        <w:r w:rsidR="00F1795B">
          <w:rPr>
            <w:noProof/>
            <w:webHidden/>
          </w:rPr>
        </w:r>
        <w:r w:rsidR="00F1795B">
          <w:rPr>
            <w:noProof/>
            <w:webHidden/>
          </w:rPr>
          <w:fldChar w:fldCharType="separate"/>
        </w:r>
        <w:r w:rsidR="00F1795B">
          <w:rPr>
            <w:noProof/>
            <w:webHidden/>
          </w:rPr>
          <w:t>24</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4" w:history="1">
        <w:r w:rsidR="00F1795B" w:rsidRPr="00AA6589">
          <w:rPr>
            <w:rStyle w:val="Hyperlink"/>
            <w:noProof/>
          </w:rPr>
          <w:t>3.3.1.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Equity Investments - Controlled Entity</w:t>
        </w:r>
        <w:r w:rsidR="00F1795B">
          <w:rPr>
            <w:noProof/>
            <w:webHidden/>
          </w:rPr>
          <w:tab/>
        </w:r>
        <w:r w:rsidR="00F1795B">
          <w:rPr>
            <w:noProof/>
            <w:webHidden/>
          </w:rPr>
          <w:fldChar w:fldCharType="begin"/>
        </w:r>
        <w:r w:rsidR="00F1795B">
          <w:rPr>
            <w:noProof/>
            <w:webHidden/>
          </w:rPr>
          <w:instrText xml:space="preserve"> PAGEREF _Toc522626264 \h </w:instrText>
        </w:r>
        <w:r w:rsidR="00F1795B">
          <w:rPr>
            <w:noProof/>
            <w:webHidden/>
          </w:rPr>
        </w:r>
        <w:r w:rsidR="00F1795B">
          <w:rPr>
            <w:noProof/>
            <w:webHidden/>
          </w:rPr>
          <w:fldChar w:fldCharType="separate"/>
        </w:r>
        <w:r w:rsidR="00F1795B">
          <w:rPr>
            <w:noProof/>
            <w:webHidden/>
          </w:rPr>
          <w:t>25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5" w:history="1">
        <w:r w:rsidR="00F1795B" w:rsidRPr="00AA6589">
          <w:rPr>
            <w:rStyle w:val="Hyperlink"/>
            <w:noProof/>
          </w:rPr>
          <w:t>3.3.2.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Equity Investments in Associates</w:t>
        </w:r>
        <w:r w:rsidR="00F1795B">
          <w:rPr>
            <w:noProof/>
            <w:webHidden/>
          </w:rPr>
          <w:tab/>
        </w:r>
        <w:r w:rsidR="00F1795B">
          <w:rPr>
            <w:noProof/>
            <w:webHidden/>
          </w:rPr>
          <w:fldChar w:fldCharType="begin"/>
        </w:r>
        <w:r w:rsidR="00F1795B">
          <w:rPr>
            <w:noProof/>
            <w:webHidden/>
          </w:rPr>
          <w:instrText xml:space="preserve"> PAGEREF _Toc522626265 \h </w:instrText>
        </w:r>
        <w:r w:rsidR="00F1795B">
          <w:rPr>
            <w:noProof/>
            <w:webHidden/>
          </w:rPr>
        </w:r>
        <w:r w:rsidR="00F1795B">
          <w:rPr>
            <w:noProof/>
            <w:webHidden/>
          </w:rPr>
          <w:fldChar w:fldCharType="separate"/>
        </w:r>
        <w:r w:rsidR="00F1795B">
          <w:rPr>
            <w:noProof/>
            <w:webHidden/>
          </w:rPr>
          <w:t>25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6" w:history="1">
        <w:r w:rsidR="00F1795B" w:rsidRPr="00AA6589">
          <w:rPr>
            <w:rStyle w:val="Hyperlink"/>
            <w:noProof/>
          </w:rPr>
          <w:t>3.3.3.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Agreements between Owners</w:t>
        </w:r>
        <w:r w:rsidR="00F1795B">
          <w:rPr>
            <w:noProof/>
            <w:webHidden/>
          </w:rPr>
          <w:tab/>
        </w:r>
        <w:r w:rsidR="00F1795B">
          <w:rPr>
            <w:noProof/>
            <w:webHidden/>
          </w:rPr>
          <w:fldChar w:fldCharType="begin"/>
        </w:r>
        <w:r w:rsidR="00F1795B">
          <w:rPr>
            <w:noProof/>
            <w:webHidden/>
          </w:rPr>
          <w:instrText xml:space="preserve"> PAGEREF _Toc522626266 \h </w:instrText>
        </w:r>
        <w:r w:rsidR="00F1795B">
          <w:rPr>
            <w:noProof/>
            <w:webHidden/>
          </w:rPr>
        </w:r>
        <w:r w:rsidR="00F1795B">
          <w:rPr>
            <w:noProof/>
            <w:webHidden/>
          </w:rPr>
          <w:fldChar w:fldCharType="separate"/>
        </w:r>
        <w:r w:rsidR="00F1795B">
          <w:rPr>
            <w:noProof/>
            <w:webHidden/>
          </w:rPr>
          <w:t>25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7" w:history="1">
        <w:r w:rsidR="00F1795B" w:rsidRPr="00AA6589">
          <w:rPr>
            <w:rStyle w:val="Hyperlink"/>
            <w:noProof/>
          </w:rPr>
          <w:t>3.3.4.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Securities and Equity Investments Available for Sale</w:t>
        </w:r>
        <w:r w:rsidR="00F1795B">
          <w:rPr>
            <w:noProof/>
            <w:webHidden/>
          </w:rPr>
          <w:tab/>
        </w:r>
        <w:r w:rsidR="00F1795B">
          <w:rPr>
            <w:noProof/>
            <w:webHidden/>
          </w:rPr>
          <w:fldChar w:fldCharType="begin"/>
        </w:r>
        <w:r w:rsidR="00F1795B">
          <w:rPr>
            <w:noProof/>
            <w:webHidden/>
          </w:rPr>
          <w:instrText xml:space="preserve"> PAGEREF _Toc522626267 \h </w:instrText>
        </w:r>
        <w:r w:rsidR="00F1795B">
          <w:rPr>
            <w:noProof/>
            <w:webHidden/>
          </w:rPr>
        </w:r>
        <w:r w:rsidR="00F1795B">
          <w:rPr>
            <w:noProof/>
            <w:webHidden/>
          </w:rPr>
          <w:fldChar w:fldCharType="separate"/>
        </w:r>
        <w:r w:rsidR="00F1795B">
          <w:rPr>
            <w:noProof/>
            <w:webHidden/>
          </w:rPr>
          <w:t>26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8" w:history="1">
        <w:r w:rsidR="00F1795B" w:rsidRPr="00AA6589">
          <w:rPr>
            <w:rStyle w:val="Hyperlink"/>
            <w:noProof/>
          </w:rPr>
          <w:t>3.3.5.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Loans and Borrowings - Controlled or Controlling Entity, Associates</w:t>
        </w:r>
        <w:r w:rsidR="00F1795B">
          <w:rPr>
            <w:noProof/>
            <w:webHidden/>
          </w:rPr>
          <w:tab/>
        </w:r>
        <w:r w:rsidR="00F1795B">
          <w:rPr>
            <w:noProof/>
            <w:webHidden/>
          </w:rPr>
          <w:fldChar w:fldCharType="begin"/>
        </w:r>
        <w:r w:rsidR="00F1795B">
          <w:rPr>
            <w:noProof/>
            <w:webHidden/>
          </w:rPr>
          <w:instrText xml:space="preserve"> PAGEREF _Toc522626268 \h </w:instrText>
        </w:r>
        <w:r w:rsidR="00F1795B">
          <w:rPr>
            <w:noProof/>
            <w:webHidden/>
          </w:rPr>
        </w:r>
        <w:r w:rsidR="00F1795B">
          <w:rPr>
            <w:noProof/>
            <w:webHidden/>
          </w:rPr>
          <w:fldChar w:fldCharType="separate"/>
        </w:r>
        <w:r w:rsidR="00F1795B">
          <w:rPr>
            <w:noProof/>
            <w:webHidden/>
          </w:rPr>
          <w:t>26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9" w:history="1">
        <w:r w:rsidR="00F1795B" w:rsidRPr="00AA6589">
          <w:rPr>
            <w:rStyle w:val="Hyperlink"/>
            <w:noProof/>
          </w:rPr>
          <w:t>3.3.6.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Debt Securities Held to Maturity</w:t>
        </w:r>
        <w:r w:rsidR="00F1795B">
          <w:rPr>
            <w:noProof/>
            <w:webHidden/>
          </w:rPr>
          <w:tab/>
        </w:r>
        <w:r w:rsidR="00F1795B">
          <w:rPr>
            <w:noProof/>
            <w:webHidden/>
          </w:rPr>
          <w:fldChar w:fldCharType="begin"/>
        </w:r>
        <w:r w:rsidR="00F1795B">
          <w:rPr>
            <w:noProof/>
            <w:webHidden/>
          </w:rPr>
          <w:instrText xml:space="preserve"> PAGEREF _Toc522626269 \h </w:instrText>
        </w:r>
        <w:r w:rsidR="00F1795B">
          <w:rPr>
            <w:noProof/>
            <w:webHidden/>
          </w:rPr>
        </w:r>
        <w:r w:rsidR="00F1795B">
          <w:rPr>
            <w:noProof/>
            <w:webHidden/>
          </w:rPr>
          <w:fldChar w:fldCharType="separate"/>
        </w:r>
        <w:r w:rsidR="00F1795B">
          <w:rPr>
            <w:noProof/>
            <w:webHidden/>
          </w:rPr>
          <w:t>26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0" w:history="1">
        <w:r w:rsidR="00F1795B" w:rsidRPr="00AA6589">
          <w:rPr>
            <w:rStyle w:val="Hyperlink"/>
            <w:noProof/>
          </w:rPr>
          <w:t>3.3.7.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Acquisition of Non-Current Financial Assets</w:t>
        </w:r>
        <w:r w:rsidR="00F1795B">
          <w:rPr>
            <w:noProof/>
            <w:webHidden/>
          </w:rPr>
          <w:tab/>
        </w:r>
        <w:r w:rsidR="00F1795B">
          <w:rPr>
            <w:noProof/>
            <w:webHidden/>
          </w:rPr>
          <w:fldChar w:fldCharType="begin"/>
        </w:r>
        <w:r w:rsidR="00F1795B">
          <w:rPr>
            <w:noProof/>
            <w:webHidden/>
          </w:rPr>
          <w:instrText xml:space="preserve"> PAGEREF _Toc522626270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1" w:history="1">
        <w:r w:rsidR="00F1795B" w:rsidRPr="00AA6589">
          <w:rPr>
            <w:rStyle w:val="Hyperlink"/>
            <w:noProof/>
          </w:rPr>
          <w:t>3.3.8.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Financial Assets Pledged as Security</w:t>
        </w:r>
        <w:r w:rsidR="00F1795B">
          <w:rPr>
            <w:noProof/>
            <w:webHidden/>
          </w:rPr>
          <w:tab/>
        </w:r>
        <w:r w:rsidR="00F1795B">
          <w:rPr>
            <w:noProof/>
            <w:webHidden/>
          </w:rPr>
          <w:fldChar w:fldCharType="begin"/>
        </w:r>
        <w:r w:rsidR="00F1795B">
          <w:rPr>
            <w:noProof/>
            <w:webHidden/>
          </w:rPr>
          <w:instrText xml:space="preserve"> PAGEREF _Toc522626271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2" w:history="1">
        <w:r w:rsidR="00F1795B" w:rsidRPr="00AA6589">
          <w:rPr>
            <w:rStyle w:val="Hyperlink"/>
            <w:noProof/>
          </w:rPr>
          <w:t>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Inventory</w:t>
        </w:r>
        <w:r w:rsidR="00F1795B">
          <w:rPr>
            <w:noProof/>
            <w:webHidden/>
          </w:rPr>
          <w:tab/>
        </w:r>
        <w:r w:rsidR="00F1795B">
          <w:rPr>
            <w:noProof/>
            <w:webHidden/>
          </w:rPr>
          <w:fldChar w:fldCharType="begin"/>
        </w:r>
        <w:r w:rsidR="00F1795B">
          <w:rPr>
            <w:noProof/>
            <w:webHidden/>
          </w:rPr>
          <w:instrText xml:space="preserve"> PAGEREF _Toc522626272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3" w:history="1">
        <w:r w:rsidR="00F1795B" w:rsidRPr="00AA6589">
          <w:rPr>
            <w:rStyle w:val="Hyperlink"/>
            <w:noProof/>
          </w:rPr>
          <w:t>3.5.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Receivables</w:t>
        </w:r>
        <w:r w:rsidR="00F1795B">
          <w:rPr>
            <w:noProof/>
            <w:webHidden/>
          </w:rPr>
          <w:tab/>
        </w:r>
        <w:r w:rsidR="00F1795B">
          <w:rPr>
            <w:noProof/>
            <w:webHidden/>
          </w:rPr>
          <w:fldChar w:fldCharType="begin"/>
        </w:r>
        <w:r w:rsidR="00F1795B">
          <w:rPr>
            <w:noProof/>
            <w:webHidden/>
          </w:rPr>
          <w:instrText xml:space="preserve"> PAGEREF _Toc522626273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4" w:history="1">
        <w:r w:rsidR="00F1795B" w:rsidRPr="00AA6589">
          <w:rPr>
            <w:rStyle w:val="Hyperlink"/>
            <w:noProof/>
          </w:rPr>
          <w:t>3.5.1.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Intercompany Receivables</w:t>
        </w:r>
        <w:r w:rsidR="00F1795B">
          <w:rPr>
            <w:noProof/>
            <w:webHidden/>
          </w:rPr>
          <w:tab/>
        </w:r>
        <w:r w:rsidR="00F1795B">
          <w:rPr>
            <w:noProof/>
            <w:webHidden/>
          </w:rPr>
          <w:fldChar w:fldCharType="begin"/>
        </w:r>
        <w:r w:rsidR="00F1795B">
          <w:rPr>
            <w:noProof/>
            <w:webHidden/>
          </w:rPr>
          <w:instrText xml:space="preserve"> PAGEREF _Toc522626274 \h </w:instrText>
        </w:r>
        <w:r w:rsidR="00F1795B">
          <w:rPr>
            <w:noProof/>
            <w:webHidden/>
          </w:rPr>
        </w:r>
        <w:r w:rsidR="00F1795B">
          <w:rPr>
            <w:noProof/>
            <w:webHidden/>
          </w:rPr>
          <w:fldChar w:fldCharType="separate"/>
        </w:r>
        <w:r w:rsidR="00F1795B">
          <w:rPr>
            <w:noProof/>
            <w:webHidden/>
          </w:rPr>
          <w:t>28</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5" w:history="1">
        <w:r w:rsidR="00F1795B" w:rsidRPr="00AA6589">
          <w:rPr>
            <w:rStyle w:val="Hyperlink"/>
            <w:noProof/>
          </w:rPr>
          <w:t>3.6.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Receivables</w:t>
        </w:r>
        <w:r w:rsidR="00F1795B">
          <w:rPr>
            <w:noProof/>
            <w:webHidden/>
          </w:rPr>
          <w:tab/>
        </w:r>
        <w:r w:rsidR="00F1795B">
          <w:rPr>
            <w:noProof/>
            <w:webHidden/>
          </w:rPr>
          <w:fldChar w:fldCharType="begin"/>
        </w:r>
        <w:r w:rsidR="00F1795B">
          <w:rPr>
            <w:noProof/>
            <w:webHidden/>
          </w:rPr>
          <w:instrText xml:space="preserve"> PAGEREF _Toc522626275 \h </w:instrText>
        </w:r>
        <w:r w:rsidR="00F1795B">
          <w:rPr>
            <w:noProof/>
            <w:webHidden/>
          </w:rPr>
        </w:r>
        <w:r w:rsidR="00F1795B">
          <w:rPr>
            <w:noProof/>
            <w:webHidden/>
          </w:rPr>
          <w:fldChar w:fldCharType="separate"/>
        </w:r>
        <w:r w:rsidR="00F1795B">
          <w:rPr>
            <w:noProof/>
            <w:webHidden/>
          </w:rPr>
          <w:t>28</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6" w:history="1">
        <w:r w:rsidR="00F1795B" w:rsidRPr="00AA6589">
          <w:rPr>
            <w:rStyle w:val="Hyperlink"/>
            <w:noProof/>
          </w:rPr>
          <w:t>3.6.1.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Intercompany Receivables</w:t>
        </w:r>
        <w:r w:rsidR="00F1795B">
          <w:rPr>
            <w:noProof/>
            <w:webHidden/>
          </w:rPr>
          <w:tab/>
        </w:r>
        <w:r w:rsidR="00F1795B">
          <w:rPr>
            <w:noProof/>
            <w:webHidden/>
          </w:rPr>
          <w:fldChar w:fldCharType="begin"/>
        </w:r>
        <w:r w:rsidR="00F1795B">
          <w:rPr>
            <w:noProof/>
            <w:webHidden/>
          </w:rPr>
          <w:instrText xml:space="preserve"> PAGEREF _Toc522626276 \h </w:instrText>
        </w:r>
        <w:r w:rsidR="00F1795B">
          <w:rPr>
            <w:noProof/>
            <w:webHidden/>
          </w:rPr>
        </w:r>
        <w:r w:rsidR="00F1795B">
          <w:rPr>
            <w:noProof/>
            <w:webHidden/>
          </w:rPr>
          <w:fldChar w:fldCharType="separate"/>
        </w:r>
        <w:r w:rsidR="00F1795B">
          <w:rPr>
            <w:noProof/>
            <w:webHidden/>
          </w:rPr>
          <w:t>29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7" w:history="1">
        <w:r w:rsidR="00F1795B" w:rsidRPr="00AA6589">
          <w:rPr>
            <w:rStyle w:val="Hyperlink"/>
            <w:noProof/>
          </w:rPr>
          <w:t>3.7.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Expenses and Accrued Income (Other Assets)</w:t>
        </w:r>
        <w:r w:rsidR="00F1795B">
          <w:rPr>
            <w:noProof/>
            <w:webHidden/>
          </w:rPr>
          <w:tab/>
        </w:r>
        <w:r w:rsidR="00F1795B">
          <w:rPr>
            <w:noProof/>
            <w:webHidden/>
          </w:rPr>
          <w:fldChar w:fldCharType="begin"/>
        </w:r>
        <w:r w:rsidR="00F1795B">
          <w:rPr>
            <w:noProof/>
            <w:webHidden/>
          </w:rPr>
          <w:instrText xml:space="preserve"> PAGEREF _Toc522626277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8" w:history="1">
        <w:r w:rsidR="00F1795B" w:rsidRPr="00AA6589">
          <w:rPr>
            <w:rStyle w:val="Hyperlink"/>
            <w:noProof/>
          </w:rPr>
          <w:t>3.8.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Current Financial Assets</w:t>
        </w:r>
        <w:r w:rsidR="00F1795B">
          <w:rPr>
            <w:noProof/>
            <w:webHidden/>
          </w:rPr>
          <w:tab/>
        </w:r>
        <w:r w:rsidR="00F1795B">
          <w:rPr>
            <w:noProof/>
            <w:webHidden/>
          </w:rPr>
          <w:fldChar w:fldCharType="begin"/>
        </w:r>
        <w:r w:rsidR="00F1795B">
          <w:rPr>
            <w:noProof/>
            <w:webHidden/>
          </w:rPr>
          <w:instrText xml:space="preserve"> PAGEREF _Toc522626278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9" w:history="1">
        <w:r w:rsidR="00F1795B" w:rsidRPr="00AA6589">
          <w:rPr>
            <w:rStyle w:val="Hyperlink"/>
            <w:noProof/>
          </w:rPr>
          <w:t>3.9.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Expenses and Accrued Income (Other Assets)</w:t>
        </w:r>
        <w:r w:rsidR="00F1795B">
          <w:rPr>
            <w:noProof/>
            <w:webHidden/>
          </w:rPr>
          <w:tab/>
        </w:r>
        <w:r w:rsidR="00F1795B">
          <w:rPr>
            <w:noProof/>
            <w:webHidden/>
          </w:rPr>
          <w:fldChar w:fldCharType="begin"/>
        </w:r>
        <w:r w:rsidR="00F1795B">
          <w:rPr>
            <w:noProof/>
            <w:webHidden/>
          </w:rPr>
          <w:instrText xml:space="preserve"> PAGEREF _Toc522626279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0" w:history="1">
        <w:r w:rsidR="00F1795B" w:rsidRPr="00AA6589">
          <w:rPr>
            <w:rStyle w:val="Hyperlink"/>
            <w:noProof/>
          </w:rPr>
          <w:t>3.10.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Equity</w:t>
        </w:r>
        <w:r w:rsidR="00F1795B">
          <w:rPr>
            <w:noProof/>
            <w:webHidden/>
          </w:rPr>
          <w:tab/>
        </w:r>
        <w:r w:rsidR="00F1795B">
          <w:rPr>
            <w:noProof/>
            <w:webHidden/>
          </w:rPr>
          <w:fldChar w:fldCharType="begin"/>
        </w:r>
        <w:r w:rsidR="00F1795B">
          <w:rPr>
            <w:noProof/>
            <w:webHidden/>
          </w:rPr>
          <w:instrText xml:space="preserve"> PAGEREF _Toc522626280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1" w:history="1">
        <w:r w:rsidR="00F1795B" w:rsidRPr="00AA6589">
          <w:rPr>
            <w:rStyle w:val="Hyperlink"/>
            <w:noProof/>
          </w:rPr>
          <w:t>3.10.1.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Changes in Equity</w:t>
        </w:r>
        <w:r w:rsidR="00F1795B">
          <w:rPr>
            <w:noProof/>
            <w:webHidden/>
          </w:rPr>
          <w:tab/>
        </w:r>
        <w:r w:rsidR="00F1795B">
          <w:rPr>
            <w:noProof/>
            <w:webHidden/>
          </w:rPr>
          <w:fldChar w:fldCharType="begin"/>
        </w:r>
        <w:r w:rsidR="00F1795B">
          <w:rPr>
            <w:noProof/>
            <w:webHidden/>
          </w:rPr>
          <w:instrText xml:space="preserve"> PAGEREF _Toc522626281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2" w:history="1">
        <w:r w:rsidR="00F1795B" w:rsidRPr="00AA6589">
          <w:rPr>
            <w:rStyle w:val="Hyperlink"/>
            <w:noProof/>
          </w:rPr>
          <w:t>3.10.2.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Shares Issued during the Reporting Period</w:t>
        </w:r>
        <w:r w:rsidR="00F1795B">
          <w:rPr>
            <w:noProof/>
            <w:webHidden/>
          </w:rPr>
          <w:tab/>
        </w:r>
        <w:r w:rsidR="00F1795B">
          <w:rPr>
            <w:noProof/>
            <w:webHidden/>
          </w:rPr>
          <w:fldChar w:fldCharType="begin"/>
        </w:r>
        <w:r w:rsidR="00F1795B">
          <w:rPr>
            <w:noProof/>
            <w:webHidden/>
          </w:rPr>
          <w:instrText xml:space="preserve"> PAGEREF _Toc522626282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3" w:history="1">
        <w:r w:rsidR="00F1795B" w:rsidRPr="00AA6589">
          <w:rPr>
            <w:rStyle w:val="Hyperlink"/>
            <w:noProof/>
          </w:rPr>
          <w:t>3.11.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Gains and Losses from the Revaluation of Assets and Liabilities</w:t>
        </w:r>
        <w:r w:rsidR="00F1795B">
          <w:rPr>
            <w:noProof/>
            <w:webHidden/>
          </w:rPr>
          <w:tab/>
        </w:r>
        <w:r w:rsidR="00F1795B">
          <w:rPr>
            <w:noProof/>
            <w:webHidden/>
          </w:rPr>
          <w:fldChar w:fldCharType="begin"/>
        </w:r>
        <w:r w:rsidR="00F1795B">
          <w:rPr>
            <w:noProof/>
            <w:webHidden/>
          </w:rPr>
          <w:instrText xml:space="preserve"> PAGEREF _Toc522626283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4" w:history="1">
        <w:r w:rsidR="00F1795B" w:rsidRPr="00AA6589">
          <w:rPr>
            <w:rStyle w:val="Hyperlink"/>
            <w:noProof/>
          </w:rPr>
          <w:t>3.12.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Reserves</w:t>
        </w:r>
        <w:r w:rsidR="00F1795B">
          <w:rPr>
            <w:noProof/>
            <w:webHidden/>
          </w:rPr>
          <w:tab/>
        </w:r>
        <w:r w:rsidR="00F1795B">
          <w:rPr>
            <w:noProof/>
            <w:webHidden/>
          </w:rPr>
          <w:fldChar w:fldCharType="begin"/>
        </w:r>
        <w:r w:rsidR="00F1795B">
          <w:rPr>
            <w:noProof/>
            <w:webHidden/>
          </w:rPr>
          <w:instrText xml:space="preserve"> PAGEREF _Toc522626284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5" w:history="1">
        <w:r w:rsidR="00F1795B" w:rsidRPr="00AA6589">
          <w:rPr>
            <w:rStyle w:val="Hyperlink"/>
            <w:noProof/>
          </w:rPr>
          <w:t>3.13.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Payables</w:t>
        </w:r>
        <w:r w:rsidR="00F1795B">
          <w:rPr>
            <w:noProof/>
            <w:webHidden/>
          </w:rPr>
          <w:tab/>
        </w:r>
        <w:r w:rsidR="00F1795B">
          <w:rPr>
            <w:noProof/>
            <w:webHidden/>
          </w:rPr>
          <w:fldChar w:fldCharType="begin"/>
        </w:r>
        <w:r w:rsidR="00F1795B">
          <w:rPr>
            <w:noProof/>
            <w:webHidden/>
          </w:rPr>
          <w:instrText xml:space="preserve"> PAGEREF _Toc522626285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6" w:history="1">
        <w:r w:rsidR="00F1795B" w:rsidRPr="00AA6589">
          <w:rPr>
            <w:rStyle w:val="Hyperlink"/>
            <w:noProof/>
          </w:rPr>
          <w:t>3.13.1.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Intercompany Payables</w:t>
        </w:r>
        <w:r w:rsidR="00F1795B">
          <w:rPr>
            <w:noProof/>
            <w:webHidden/>
          </w:rPr>
          <w:tab/>
        </w:r>
        <w:r w:rsidR="00F1795B">
          <w:rPr>
            <w:noProof/>
            <w:webHidden/>
          </w:rPr>
          <w:fldChar w:fldCharType="begin"/>
        </w:r>
        <w:r w:rsidR="00F1795B">
          <w:rPr>
            <w:noProof/>
            <w:webHidden/>
          </w:rPr>
          <w:instrText xml:space="preserve"> PAGEREF _Toc522626286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7" w:history="1">
        <w:r w:rsidR="00F1795B" w:rsidRPr="00AA6589">
          <w:rPr>
            <w:rStyle w:val="Hyperlink"/>
            <w:noProof/>
          </w:rPr>
          <w:t>3.13.2.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Collateralised Long-Term Payables or Otherwise Secured</w:t>
        </w:r>
        <w:r w:rsidR="00F1795B">
          <w:rPr>
            <w:noProof/>
            <w:webHidden/>
          </w:rPr>
          <w:tab/>
        </w:r>
        <w:r w:rsidR="00F1795B">
          <w:rPr>
            <w:noProof/>
            <w:webHidden/>
          </w:rPr>
          <w:fldChar w:fldCharType="begin"/>
        </w:r>
        <w:r w:rsidR="00F1795B">
          <w:rPr>
            <w:noProof/>
            <w:webHidden/>
          </w:rPr>
          <w:instrText xml:space="preserve"> PAGEREF _Toc522626287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8" w:history="1">
        <w:r w:rsidR="00F1795B" w:rsidRPr="00AA6589">
          <w:rPr>
            <w:rStyle w:val="Hyperlink"/>
            <w:noProof/>
          </w:rPr>
          <w:t>3.14.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Payables</w:t>
        </w:r>
        <w:r w:rsidR="00F1795B">
          <w:rPr>
            <w:noProof/>
            <w:webHidden/>
          </w:rPr>
          <w:tab/>
        </w:r>
        <w:r w:rsidR="00F1795B">
          <w:rPr>
            <w:noProof/>
            <w:webHidden/>
          </w:rPr>
          <w:fldChar w:fldCharType="begin"/>
        </w:r>
        <w:r w:rsidR="00F1795B">
          <w:rPr>
            <w:noProof/>
            <w:webHidden/>
          </w:rPr>
          <w:instrText xml:space="preserve"> PAGEREF _Toc522626288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9" w:history="1">
        <w:r w:rsidR="00F1795B" w:rsidRPr="00AA6589">
          <w:rPr>
            <w:rStyle w:val="Hyperlink"/>
            <w:noProof/>
          </w:rPr>
          <w:t>3.14.1.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Intercompany Payables</w:t>
        </w:r>
        <w:r w:rsidR="00F1795B">
          <w:rPr>
            <w:noProof/>
            <w:webHidden/>
          </w:rPr>
          <w:tab/>
        </w:r>
        <w:r w:rsidR="00F1795B">
          <w:rPr>
            <w:noProof/>
            <w:webHidden/>
          </w:rPr>
          <w:fldChar w:fldCharType="begin"/>
        </w:r>
        <w:r w:rsidR="00F1795B">
          <w:rPr>
            <w:noProof/>
            <w:webHidden/>
          </w:rPr>
          <w:instrText xml:space="preserve"> PAGEREF _Toc522626289 \h </w:instrText>
        </w:r>
        <w:r w:rsidR="00F1795B">
          <w:rPr>
            <w:noProof/>
            <w:webHidden/>
          </w:rPr>
        </w:r>
        <w:r w:rsidR="00F1795B">
          <w:rPr>
            <w:noProof/>
            <w:webHidden/>
          </w:rPr>
          <w:fldChar w:fldCharType="separate"/>
        </w:r>
        <w:r w:rsidR="00F1795B">
          <w:rPr>
            <w:noProof/>
            <w:webHidden/>
          </w:rPr>
          <w:t>33</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90" w:history="1">
        <w:r w:rsidR="00F1795B" w:rsidRPr="00AA6589">
          <w:rPr>
            <w:rStyle w:val="Hyperlink"/>
            <w:noProof/>
          </w:rPr>
          <w:t>3.14.2.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Collateralised Short-Term Payables or Otherwise Secured</w:t>
        </w:r>
        <w:r w:rsidR="00F1795B">
          <w:rPr>
            <w:noProof/>
            <w:webHidden/>
          </w:rPr>
          <w:tab/>
        </w:r>
        <w:r w:rsidR="00F1795B">
          <w:rPr>
            <w:noProof/>
            <w:webHidden/>
          </w:rPr>
          <w:fldChar w:fldCharType="begin"/>
        </w:r>
        <w:r w:rsidR="00F1795B">
          <w:rPr>
            <w:noProof/>
            <w:webHidden/>
          </w:rPr>
          <w:instrText xml:space="preserve"> PAGEREF _Toc522626290 \h </w:instrText>
        </w:r>
        <w:r w:rsidR="00F1795B">
          <w:rPr>
            <w:noProof/>
            <w:webHidden/>
          </w:rPr>
        </w:r>
        <w:r w:rsidR="00F1795B">
          <w:rPr>
            <w:noProof/>
            <w:webHidden/>
          </w:rPr>
          <w:fldChar w:fldCharType="separate"/>
        </w:r>
        <w:r w:rsidR="00F1795B">
          <w:rPr>
            <w:noProof/>
            <w:webHidden/>
          </w:rPr>
          <w:t>33</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1" w:history="1">
        <w:r w:rsidR="00F1795B" w:rsidRPr="00AA6589">
          <w:rPr>
            <w:rStyle w:val="Hyperlink"/>
            <w:noProof/>
          </w:rPr>
          <w:t>3.15.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Bank Loans</w:t>
        </w:r>
        <w:r w:rsidR="00F1795B">
          <w:rPr>
            <w:noProof/>
            <w:webHidden/>
          </w:rPr>
          <w:tab/>
        </w:r>
        <w:r w:rsidR="00F1795B">
          <w:rPr>
            <w:noProof/>
            <w:webHidden/>
          </w:rPr>
          <w:fldChar w:fldCharType="begin"/>
        </w:r>
        <w:r w:rsidR="00F1795B">
          <w:rPr>
            <w:noProof/>
            <w:webHidden/>
          </w:rPr>
          <w:instrText xml:space="preserve"> PAGEREF _Toc522626291 \h </w:instrText>
        </w:r>
        <w:r w:rsidR="00F1795B">
          <w:rPr>
            <w:noProof/>
            <w:webHidden/>
          </w:rPr>
        </w:r>
        <w:r w:rsidR="00F1795B">
          <w:rPr>
            <w:noProof/>
            <w:webHidden/>
          </w:rPr>
          <w:fldChar w:fldCharType="separate"/>
        </w:r>
        <w:r w:rsidR="00F1795B">
          <w:rPr>
            <w:noProof/>
            <w:webHidden/>
          </w:rPr>
          <w:t>33</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2" w:history="1">
        <w:r w:rsidR="00F1795B" w:rsidRPr="00AA6589">
          <w:rPr>
            <w:rStyle w:val="Hyperlink"/>
            <w:noProof/>
          </w:rPr>
          <w:t>3.16.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Accrued Expenses and Deferred Income (Other Liabilities)</w:t>
        </w:r>
        <w:r w:rsidR="00F1795B">
          <w:rPr>
            <w:noProof/>
            <w:webHidden/>
          </w:rPr>
          <w:tab/>
        </w:r>
        <w:r w:rsidR="00F1795B">
          <w:rPr>
            <w:noProof/>
            <w:webHidden/>
          </w:rPr>
          <w:fldChar w:fldCharType="begin"/>
        </w:r>
        <w:r w:rsidR="00F1795B">
          <w:rPr>
            <w:noProof/>
            <w:webHidden/>
          </w:rPr>
          <w:instrText xml:space="preserve"> PAGEREF _Toc522626292 \h </w:instrText>
        </w:r>
        <w:r w:rsidR="00F1795B">
          <w:rPr>
            <w:noProof/>
            <w:webHidden/>
          </w:rPr>
        </w:r>
        <w:r w:rsidR="00F1795B">
          <w:rPr>
            <w:noProof/>
            <w:webHidden/>
          </w:rPr>
          <w:fldChar w:fldCharType="separate"/>
        </w:r>
        <w:r w:rsidR="00F1795B">
          <w:rPr>
            <w:noProof/>
            <w:webHidden/>
          </w:rPr>
          <w:t>34</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3" w:history="1">
        <w:r w:rsidR="00F1795B" w:rsidRPr="00AA6589">
          <w:rPr>
            <w:rStyle w:val="Hyperlink"/>
            <w:noProof/>
          </w:rPr>
          <w:t>3.17.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Derivative Financial Instruments</w:t>
        </w:r>
        <w:r w:rsidR="00F1795B">
          <w:rPr>
            <w:noProof/>
            <w:webHidden/>
          </w:rPr>
          <w:tab/>
        </w:r>
        <w:r w:rsidR="00F1795B">
          <w:rPr>
            <w:noProof/>
            <w:webHidden/>
          </w:rPr>
          <w:fldChar w:fldCharType="begin"/>
        </w:r>
        <w:r w:rsidR="00F1795B">
          <w:rPr>
            <w:noProof/>
            <w:webHidden/>
          </w:rPr>
          <w:instrText xml:space="preserve"> PAGEREF _Toc522626293 \h </w:instrText>
        </w:r>
        <w:r w:rsidR="00F1795B">
          <w:rPr>
            <w:noProof/>
            <w:webHidden/>
          </w:rPr>
        </w:r>
        <w:r w:rsidR="00F1795B">
          <w:rPr>
            <w:noProof/>
            <w:webHidden/>
          </w:rPr>
          <w:fldChar w:fldCharType="separate"/>
        </w:r>
        <w:r w:rsidR="00F1795B">
          <w:rPr>
            <w:noProof/>
            <w:webHidden/>
          </w:rPr>
          <w:t>34</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4" w:history="1">
        <w:r w:rsidR="00F1795B" w:rsidRPr="00AA6589">
          <w:rPr>
            <w:rStyle w:val="Hyperlink"/>
            <w:noProof/>
          </w:rPr>
          <w:t>3.18.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Income Taxation</w:t>
        </w:r>
        <w:r w:rsidR="00F1795B">
          <w:rPr>
            <w:noProof/>
            <w:webHidden/>
          </w:rPr>
          <w:tab/>
        </w:r>
        <w:r w:rsidR="00F1795B">
          <w:rPr>
            <w:noProof/>
            <w:webHidden/>
          </w:rPr>
          <w:fldChar w:fldCharType="begin"/>
        </w:r>
        <w:r w:rsidR="00F1795B">
          <w:rPr>
            <w:noProof/>
            <w:webHidden/>
          </w:rPr>
          <w:instrText xml:space="preserve"> PAGEREF _Toc522626294 \h </w:instrText>
        </w:r>
        <w:r w:rsidR="00F1795B">
          <w:rPr>
            <w:noProof/>
            <w:webHidden/>
          </w:rPr>
        </w:r>
        <w:r w:rsidR="00F1795B">
          <w:rPr>
            <w:noProof/>
            <w:webHidden/>
          </w:rPr>
          <w:fldChar w:fldCharType="separate"/>
        </w:r>
        <w:r w:rsidR="00F1795B">
          <w:rPr>
            <w:noProof/>
            <w:webHidden/>
          </w:rPr>
          <w:t>35</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5" w:history="1">
        <w:r w:rsidR="00F1795B" w:rsidRPr="00AA6589">
          <w:rPr>
            <w:rStyle w:val="Hyperlink"/>
            <w:noProof/>
          </w:rPr>
          <w:t>3.19.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Ordinary Activities</w:t>
        </w:r>
        <w:r w:rsidR="00F1795B">
          <w:rPr>
            <w:noProof/>
            <w:webHidden/>
          </w:rPr>
          <w:tab/>
        </w:r>
        <w:r w:rsidR="00F1795B">
          <w:rPr>
            <w:noProof/>
            <w:webHidden/>
          </w:rPr>
          <w:fldChar w:fldCharType="begin"/>
        </w:r>
        <w:r w:rsidR="00F1795B">
          <w:rPr>
            <w:noProof/>
            <w:webHidden/>
          </w:rPr>
          <w:instrText xml:space="preserve"> PAGEREF _Toc522626295 \h </w:instrText>
        </w:r>
        <w:r w:rsidR="00F1795B">
          <w:rPr>
            <w:noProof/>
            <w:webHidden/>
          </w:rPr>
        </w:r>
        <w:r w:rsidR="00F1795B">
          <w:rPr>
            <w:noProof/>
            <w:webHidden/>
          </w:rPr>
          <w:fldChar w:fldCharType="separate"/>
        </w:r>
        <w:r w:rsidR="00F1795B">
          <w:rPr>
            <w:noProof/>
            <w:webHidden/>
          </w:rPr>
          <w:t>36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6" w:history="1">
        <w:r w:rsidR="00F1795B" w:rsidRPr="00AA6589">
          <w:rPr>
            <w:rStyle w:val="Hyperlink"/>
            <w:noProof/>
          </w:rPr>
          <w:t>3.20.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Consumed Purchases</w:t>
        </w:r>
        <w:r w:rsidR="00F1795B">
          <w:rPr>
            <w:noProof/>
            <w:webHidden/>
          </w:rPr>
          <w:tab/>
        </w:r>
        <w:r w:rsidR="00F1795B">
          <w:rPr>
            <w:noProof/>
            <w:webHidden/>
          </w:rPr>
          <w:fldChar w:fldCharType="begin"/>
        </w:r>
        <w:r w:rsidR="00F1795B">
          <w:rPr>
            <w:noProof/>
            <w:webHidden/>
          </w:rPr>
          <w:instrText xml:space="preserve"> PAGEREF _Toc522626296 \h </w:instrText>
        </w:r>
        <w:r w:rsidR="00F1795B">
          <w:rPr>
            <w:noProof/>
            <w:webHidden/>
          </w:rPr>
        </w:r>
        <w:r w:rsidR="00F1795B">
          <w:rPr>
            <w:noProof/>
            <w:webHidden/>
          </w:rPr>
          <w:fldChar w:fldCharType="separate"/>
        </w:r>
        <w:r w:rsidR="00F1795B">
          <w:rPr>
            <w:noProof/>
            <w:webHidden/>
          </w:rPr>
          <w:t>36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7" w:history="1">
        <w:r w:rsidR="00F1795B" w:rsidRPr="00AA6589">
          <w:rPr>
            <w:rStyle w:val="Hyperlink"/>
            <w:noProof/>
          </w:rPr>
          <w:t>3.21.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Services</w:t>
        </w:r>
        <w:r w:rsidR="00F1795B">
          <w:rPr>
            <w:noProof/>
            <w:webHidden/>
          </w:rPr>
          <w:tab/>
        </w:r>
        <w:r w:rsidR="00F1795B">
          <w:rPr>
            <w:noProof/>
            <w:webHidden/>
          </w:rPr>
          <w:fldChar w:fldCharType="begin"/>
        </w:r>
        <w:r w:rsidR="00F1795B">
          <w:rPr>
            <w:noProof/>
            <w:webHidden/>
          </w:rPr>
          <w:instrText xml:space="preserve"> PAGEREF _Toc522626297 \h </w:instrText>
        </w:r>
        <w:r w:rsidR="00F1795B">
          <w:rPr>
            <w:noProof/>
            <w:webHidden/>
          </w:rPr>
        </w:r>
        <w:r w:rsidR="00F1795B">
          <w:rPr>
            <w:noProof/>
            <w:webHidden/>
          </w:rPr>
          <w:fldChar w:fldCharType="separate"/>
        </w:r>
        <w:r w:rsidR="00F1795B">
          <w:rPr>
            <w:noProof/>
            <w:webHidden/>
          </w:rPr>
          <w:t>36</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8" w:history="1">
        <w:r w:rsidR="00F1795B" w:rsidRPr="00AA6589">
          <w:rPr>
            <w:rStyle w:val="Hyperlink"/>
            <w:noProof/>
          </w:rPr>
          <w:t>3.22.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Employees, Management and Statutory Bodies</w:t>
        </w:r>
        <w:r w:rsidR="00F1795B">
          <w:rPr>
            <w:noProof/>
            <w:webHidden/>
          </w:rPr>
          <w:tab/>
        </w:r>
        <w:r w:rsidR="00F1795B">
          <w:rPr>
            <w:noProof/>
            <w:webHidden/>
          </w:rPr>
          <w:fldChar w:fldCharType="begin"/>
        </w:r>
        <w:r w:rsidR="00F1795B">
          <w:rPr>
            <w:noProof/>
            <w:webHidden/>
          </w:rPr>
          <w:instrText xml:space="preserve"> PAGEREF _Toc522626298 \h </w:instrText>
        </w:r>
        <w:r w:rsidR="00F1795B">
          <w:rPr>
            <w:noProof/>
            <w:webHidden/>
          </w:rPr>
        </w:r>
        <w:r w:rsidR="00F1795B">
          <w:rPr>
            <w:noProof/>
            <w:webHidden/>
          </w:rPr>
          <w:fldChar w:fldCharType="separate"/>
        </w:r>
        <w:r w:rsidR="00F1795B">
          <w:rPr>
            <w:noProof/>
            <w:webHidden/>
          </w:rPr>
          <w:t>37</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9" w:history="1">
        <w:r w:rsidR="00F1795B" w:rsidRPr="00AA6589">
          <w:rPr>
            <w:rStyle w:val="Hyperlink"/>
            <w:noProof/>
          </w:rPr>
          <w:t>3.23.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Operating Income and Expenses</w:t>
        </w:r>
        <w:r w:rsidR="00F1795B">
          <w:rPr>
            <w:noProof/>
            <w:webHidden/>
          </w:rPr>
          <w:tab/>
        </w:r>
        <w:r w:rsidR="00F1795B">
          <w:rPr>
            <w:noProof/>
            <w:webHidden/>
          </w:rPr>
          <w:fldChar w:fldCharType="begin"/>
        </w:r>
        <w:r w:rsidR="00F1795B">
          <w:rPr>
            <w:noProof/>
            <w:webHidden/>
          </w:rPr>
          <w:instrText xml:space="preserve"> PAGEREF _Toc522626299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0" w:history="1">
        <w:r w:rsidR="00F1795B" w:rsidRPr="00AA6589">
          <w:rPr>
            <w:rStyle w:val="Hyperlink"/>
            <w:noProof/>
          </w:rPr>
          <w:t>3.23.1.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Sales of Fixed Assets and Material</w:t>
        </w:r>
        <w:r w:rsidR="00F1795B">
          <w:rPr>
            <w:noProof/>
            <w:webHidden/>
          </w:rPr>
          <w:tab/>
        </w:r>
        <w:r w:rsidR="00F1795B">
          <w:rPr>
            <w:noProof/>
            <w:webHidden/>
          </w:rPr>
          <w:fldChar w:fldCharType="begin"/>
        </w:r>
        <w:r w:rsidR="00F1795B">
          <w:rPr>
            <w:noProof/>
            <w:webHidden/>
          </w:rPr>
          <w:instrText xml:space="preserve"> PAGEREF _Toc522626300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1" w:history="1">
        <w:r w:rsidR="00F1795B" w:rsidRPr="00AA6589">
          <w:rPr>
            <w:rStyle w:val="Hyperlink"/>
            <w:noProof/>
          </w:rPr>
          <w:t>3.23.2.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Grants</w:t>
        </w:r>
        <w:r w:rsidR="00F1795B">
          <w:rPr>
            <w:noProof/>
            <w:webHidden/>
          </w:rPr>
          <w:tab/>
        </w:r>
        <w:r w:rsidR="00F1795B">
          <w:rPr>
            <w:noProof/>
            <w:webHidden/>
          </w:rPr>
          <w:fldChar w:fldCharType="begin"/>
        </w:r>
        <w:r w:rsidR="00F1795B">
          <w:rPr>
            <w:noProof/>
            <w:webHidden/>
          </w:rPr>
          <w:instrText xml:space="preserve"> PAGEREF _Toc522626301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2" w:history="1">
        <w:r w:rsidR="00F1795B" w:rsidRPr="00AA6589">
          <w:rPr>
            <w:rStyle w:val="Hyperlink"/>
            <w:noProof/>
          </w:rPr>
          <w:t>3.23.3.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Operating Income</w:t>
        </w:r>
        <w:r w:rsidR="00F1795B">
          <w:rPr>
            <w:noProof/>
            <w:webHidden/>
          </w:rPr>
          <w:tab/>
        </w:r>
        <w:r w:rsidR="00F1795B">
          <w:rPr>
            <w:noProof/>
            <w:webHidden/>
          </w:rPr>
          <w:fldChar w:fldCharType="begin"/>
        </w:r>
        <w:r w:rsidR="00F1795B">
          <w:rPr>
            <w:noProof/>
            <w:webHidden/>
          </w:rPr>
          <w:instrText xml:space="preserve"> PAGEREF _Toc522626302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3" w:history="1">
        <w:r w:rsidR="00F1795B" w:rsidRPr="00AA6589">
          <w:rPr>
            <w:rStyle w:val="Hyperlink"/>
            <w:noProof/>
          </w:rPr>
          <w:t>3.23.4.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Operating Expenses</w:t>
        </w:r>
        <w:r w:rsidR="00F1795B">
          <w:rPr>
            <w:noProof/>
            <w:webHidden/>
          </w:rPr>
          <w:tab/>
        </w:r>
        <w:r w:rsidR="00F1795B">
          <w:rPr>
            <w:noProof/>
            <w:webHidden/>
          </w:rPr>
          <w:fldChar w:fldCharType="begin"/>
        </w:r>
        <w:r w:rsidR="00F1795B">
          <w:rPr>
            <w:noProof/>
            <w:webHidden/>
          </w:rPr>
          <w:instrText xml:space="preserve"> PAGEREF _Toc522626303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4" w:history="1">
        <w:r w:rsidR="00F1795B" w:rsidRPr="00AA6589">
          <w:rPr>
            <w:rStyle w:val="Hyperlink"/>
            <w:noProof/>
          </w:rPr>
          <w:t>3.24.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Non-Current Financial Assets – Investments</w:t>
        </w:r>
        <w:r w:rsidR="00F1795B">
          <w:rPr>
            <w:noProof/>
            <w:webHidden/>
          </w:rPr>
          <w:tab/>
        </w:r>
        <w:r w:rsidR="00F1795B">
          <w:rPr>
            <w:noProof/>
            <w:webHidden/>
          </w:rPr>
          <w:fldChar w:fldCharType="begin"/>
        </w:r>
        <w:r w:rsidR="00F1795B">
          <w:rPr>
            <w:noProof/>
            <w:webHidden/>
          </w:rPr>
          <w:instrText xml:space="preserve"> PAGEREF _Toc522626304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5" w:history="1">
        <w:r w:rsidR="00F1795B" w:rsidRPr="00AA6589">
          <w:rPr>
            <w:rStyle w:val="Hyperlink"/>
            <w:noProof/>
          </w:rPr>
          <w:t>3.24.1.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Investments – Controlled or Controlling Entity</w:t>
        </w:r>
        <w:r w:rsidR="00F1795B">
          <w:rPr>
            <w:noProof/>
            <w:webHidden/>
          </w:rPr>
          <w:tab/>
        </w:r>
        <w:r w:rsidR="00F1795B">
          <w:rPr>
            <w:noProof/>
            <w:webHidden/>
          </w:rPr>
          <w:fldChar w:fldCharType="begin"/>
        </w:r>
        <w:r w:rsidR="00F1795B">
          <w:rPr>
            <w:noProof/>
            <w:webHidden/>
          </w:rPr>
          <w:instrText xml:space="preserve"> PAGEREF _Toc522626305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6" w:history="1">
        <w:r w:rsidR="00F1795B" w:rsidRPr="00AA6589">
          <w:rPr>
            <w:rStyle w:val="Hyperlink"/>
            <w:noProof/>
          </w:rPr>
          <w:t>3.24.2.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Income from Investments</w:t>
        </w:r>
        <w:r w:rsidR="00F1795B">
          <w:rPr>
            <w:noProof/>
            <w:webHidden/>
          </w:rPr>
          <w:tab/>
        </w:r>
        <w:r w:rsidR="00F1795B">
          <w:rPr>
            <w:noProof/>
            <w:webHidden/>
          </w:rPr>
          <w:fldChar w:fldCharType="begin"/>
        </w:r>
        <w:r w:rsidR="00F1795B">
          <w:rPr>
            <w:noProof/>
            <w:webHidden/>
          </w:rPr>
          <w:instrText xml:space="preserve"> PAGEREF _Toc522626306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7" w:history="1">
        <w:r w:rsidR="00F1795B" w:rsidRPr="00AA6589">
          <w:rPr>
            <w:rStyle w:val="Hyperlink"/>
            <w:noProof/>
          </w:rPr>
          <w:t>3.25.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Costs of Investments Sold</w:t>
        </w:r>
        <w:r w:rsidR="00F1795B">
          <w:rPr>
            <w:noProof/>
            <w:webHidden/>
          </w:rPr>
          <w:tab/>
        </w:r>
        <w:r w:rsidR="00F1795B">
          <w:rPr>
            <w:noProof/>
            <w:webHidden/>
          </w:rPr>
          <w:fldChar w:fldCharType="begin"/>
        </w:r>
        <w:r w:rsidR="00F1795B">
          <w:rPr>
            <w:noProof/>
            <w:webHidden/>
          </w:rPr>
          <w:instrText xml:space="preserve"> PAGEREF _Toc522626307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8" w:history="1">
        <w:r w:rsidR="00F1795B" w:rsidRPr="00AA6589">
          <w:rPr>
            <w:rStyle w:val="Hyperlink"/>
            <w:noProof/>
          </w:rPr>
          <w:t>3.26.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Other Non-Current Financial Assets</w:t>
        </w:r>
        <w:r w:rsidR="00F1795B">
          <w:rPr>
            <w:noProof/>
            <w:webHidden/>
          </w:rPr>
          <w:tab/>
        </w:r>
        <w:r w:rsidR="00F1795B">
          <w:rPr>
            <w:noProof/>
            <w:webHidden/>
          </w:rPr>
          <w:fldChar w:fldCharType="begin"/>
        </w:r>
        <w:r w:rsidR="00F1795B">
          <w:rPr>
            <w:noProof/>
            <w:webHidden/>
          </w:rPr>
          <w:instrText xml:space="preserve"> PAGEREF _Toc522626308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9" w:history="1">
        <w:r w:rsidR="00F1795B" w:rsidRPr="00AA6589">
          <w:rPr>
            <w:rStyle w:val="Hyperlink"/>
            <w:noProof/>
          </w:rPr>
          <w:t>3.26.1.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Other Non-Current Financial Assets – Controlled Entity</w:t>
        </w:r>
        <w:r w:rsidR="00F1795B">
          <w:rPr>
            <w:noProof/>
            <w:webHidden/>
          </w:rPr>
          <w:tab/>
        </w:r>
        <w:r w:rsidR="00F1795B">
          <w:rPr>
            <w:noProof/>
            <w:webHidden/>
          </w:rPr>
          <w:fldChar w:fldCharType="begin"/>
        </w:r>
        <w:r w:rsidR="00F1795B">
          <w:rPr>
            <w:noProof/>
            <w:webHidden/>
          </w:rPr>
          <w:instrText xml:space="preserve"> PAGEREF _Toc522626309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0" w:history="1">
        <w:r w:rsidR="00F1795B" w:rsidRPr="00AA6589">
          <w:rPr>
            <w:rStyle w:val="Hyperlink"/>
            <w:noProof/>
          </w:rPr>
          <w:t>3.26.2.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Income from Other Non-Current Financial Assets</w:t>
        </w:r>
        <w:r w:rsidR="00F1795B">
          <w:rPr>
            <w:noProof/>
            <w:webHidden/>
          </w:rPr>
          <w:tab/>
        </w:r>
        <w:r w:rsidR="00F1795B">
          <w:rPr>
            <w:noProof/>
            <w:webHidden/>
          </w:rPr>
          <w:fldChar w:fldCharType="begin"/>
        </w:r>
        <w:r w:rsidR="00F1795B">
          <w:rPr>
            <w:noProof/>
            <w:webHidden/>
          </w:rPr>
          <w:instrText xml:space="preserve"> PAGEREF _Toc522626310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1" w:history="1">
        <w:r w:rsidR="00F1795B" w:rsidRPr="00AA6589">
          <w:rPr>
            <w:rStyle w:val="Hyperlink"/>
            <w:noProof/>
          </w:rPr>
          <w:t>3.27.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Costs of Other Non-Current Financial Assets</w:t>
        </w:r>
        <w:r w:rsidR="00F1795B">
          <w:rPr>
            <w:noProof/>
            <w:webHidden/>
          </w:rPr>
          <w:tab/>
        </w:r>
        <w:r w:rsidR="00F1795B">
          <w:rPr>
            <w:noProof/>
            <w:webHidden/>
          </w:rPr>
          <w:fldChar w:fldCharType="begin"/>
        </w:r>
        <w:r w:rsidR="00F1795B">
          <w:rPr>
            <w:noProof/>
            <w:webHidden/>
          </w:rPr>
          <w:instrText xml:space="preserve"> PAGEREF _Toc522626311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2" w:history="1">
        <w:r w:rsidR="00F1795B" w:rsidRPr="00AA6589">
          <w:rPr>
            <w:rStyle w:val="Hyperlink"/>
            <w:noProof/>
          </w:rPr>
          <w:t>3.28.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Income and Similar Income</w:t>
        </w:r>
        <w:r w:rsidR="00F1795B">
          <w:rPr>
            <w:noProof/>
            <w:webHidden/>
          </w:rPr>
          <w:tab/>
        </w:r>
        <w:r w:rsidR="00F1795B">
          <w:rPr>
            <w:noProof/>
            <w:webHidden/>
          </w:rPr>
          <w:fldChar w:fldCharType="begin"/>
        </w:r>
        <w:r w:rsidR="00F1795B">
          <w:rPr>
            <w:noProof/>
            <w:webHidden/>
          </w:rPr>
          <w:instrText xml:space="preserve"> PAGEREF _Toc522626312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3" w:history="1">
        <w:r w:rsidR="00F1795B" w:rsidRPr="00AA6589">
          <w:rPr>
            <w:rStyle w:val="Hyperlink"/>
            <w:noProof/>
          </w:rPr>
          <w:t>3.28.1.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Income and Similar Income – Controlled or Controlling Entity</w:t>
        </w:r>
        <w:r w:rsidR="00F1795B">
          <w:rPr>
            <w:noProof/>
            <w:webHidden/>
          </w:rPr>
          <w:tab/>
        </w:r>
        <w:r w:rsidR="00F1795B">
          <w:rPr>
            <w:noProof/>
            <w:webHidden/>
          </w:rPr>
          <w:fldChar w:fldCharType="begin"/>
        </w:r>
        <w:r w:rsidR="00F1795B">
          <w:rPr>
            <w:noProof/>
            <w:webHidden/>
          </w:rPr>
          <w:instrText xml:space="preserve"> PAGEREF _Toc522626313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4" w:history="1">
        <w:r w:rsidR="00F1795B" w:rsidRPr="00AA6589">
          <w:rPr>
            <w:rStyle w:val="Hyperlink"/>
            <w:noProof/>
          </w:rPr>
          <w:t>3.28.2.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Interest Income and Similar Income</w:t>
        </w:r>
        <w:r w:rsidR="00F1795B">
          <w:rPr>
            <w:noProof/>
            <w:webHidden/>
          </w:rPr>
          <w:tab/>
        </w:r>
        <w:r w:rsidR="00F1795B">
          <w:rPr>
            <w:noProof/>
            <w:webHidden/>
          </w:rPr>
          <w:fldChar w:fldCharType="begin"/>
        </w:r>
        <w:r w:rsidR="00F1795B">
          <w:rPr>
            <w:noProof/>
            <w:webHidden/>
          </w:rPr>
          <w:instrText xml:space="preserve"> PAGEREF _Toc522626314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5" w:history="1">
        <w:r w:rsidR="00F1795B" w:rsidRPr="00AA6589">
          <w:rPr>
            <w:rStyle w:val="Hyperlink"/>
            <w:noProof/>
          </w:rPr>
          <w:t>3.29.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Change in Values and Reserves Relating to Financial Activities</w:t>
        </w:r>
        <w:r w:rsidR="00F1795B">
          <w:rPr>
            <w:noProof/>
            <w:webHidden/>
          </w:rPr>
          <w:tab/>
        </w:r>
        <w:r w:rsidR="00F1795B">
          <w:rPr>
            <w:noProof/>
            <w:webHidden/>
          </w:rPr>
          <w:fldChar w:fldCharType="begin"/>
        </w:r>
        <w:r w:rsidR="00F1795B">
          <w:rPr>
            <w:noProof/>
            <w:webHidden/>
          </w:rPr>
          <w:instrText xml:space="preserve"> PAGEREF _Toc522626315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6" w:history="1">
        <w:r w:rsidR="00F1795B" w:rsidRPr="00AA6589">
          <w:rPr>
            <w:rStyle w:val="Hyperlink"/>
            <w:noProof/>
          </w:rPr>
          <w:t>3.30.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Expense and Similar Expense</w:t>
        </w:r>
        <w:r w:rsidR="00F1795B">
          <w:rPr>
            <w:noProof/>
            <w:webHidden/>
          </w:rPr>
          <w:tab/>
        </w:r>
        <w:r w:rsidR="00F1795B">
          <w:rPr>
            <w:noProof/>
            <w:webHidden/>
          </w:rPr>
          <w:fldChar w:fldCharType="begin"/>
        </w:r>
        <w:r w:rsidR="00F1795B">
          <w:rPr>
            <w:noProof/>
            <w:webHidden/>
          </w:rPr>
          <w:instrText xml:space="preserve"> PAGEREF _Toc522626316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7" w:history="1">
        <w:r w:rsidR="00F1795B" w:rsidRPr="00AA6589">
          <w:rPr>
            <w:rStyle w:val="Hyperlink"/>
            <w:noProof/>
          </w:rPr>
          <w:t>3.30.1.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Expense and Similar Expense – Controlled or Controlling Entity</w:t>
        </w:r>
        <w:r w:rsidR="00F1795B">
          <w:rPr>
            <w:noProof/>
            <w:webHidden/>
          </w:rPr>
          <w:tab/>
        </w:r>
        <w:r w:rsidR="00F1795B">
          <w:rPr>
            <w:noProof/>
            <w:webHidden/>
          </w:rPr>
          <w:fldChar w:fldCharType="begin"/>
        </w:r>
        <w:r w:rsidR="00F1795B">
          <w:rPr>
            <w:noProof/>
            <w:webHidden/>
          </w:rPr>
          <w:instrText xml:space="preserve"> PAGEREF _Toc522626317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3D6353">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8" w:history="1">
        <w:r w:rsidR="00F1795B" w:rsidRPr="00AA6589">
          <w:rPr>
            <w:rStyle w:val="Hyperlink"/>
            <w:noProof/>
          </w:rPr>
          <w:t>3.30.2.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Interest Expense and Similar Expense</w:t>
        </w:r>
        <w:r w:rsidR="00F1795B">
          <w:rPr>
            <w:noProof/>
            <w:webHidden/>
          </w:rPr>
          <w:tab/>
        </w:r>
        <w:r w:rsidR="00F1795B">
          <w:rPr>
            <w:noProof/>
            <w:webHidden/>
          </w:rPr>
          <w:fldChar w:fldCharType="begin"/>
        </w:r>
        <w:r w:rsidR="00F1795B">
          <w:rPr>
            <w:noProof/>
            <w:webHidden/>
          </w:rPr>
          <w:instrText xml:space="preserve"> PAGEREF _Toc522626318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9" w:history="1">
        <w:r w:rsidR="00F1795B" w:rsidRPr="00AA6589">
          <w:rPr>
            <w:rStyle w:val="Hyperlink"/>
            <w:noProof/>
          </w:rPr>
          <w:t>3.31.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Financial Income</w:t>
        </w:r>
        <w:r w:rsidR="00F1795B">
          <w:rPr>
            <w:noProof/>
            <w:webHidden/>
          </w:rPr>
          <w:tab/>
        </w:r>
        <w:r w:rsidR="00F1795B">
          <w:rPr>
            <w:noProof/>
            <w:webHidden/>
          </w:rPr>
          <w:fldChar w:fldCharType="begin"/>
        </w:r>
        <w:r w:rsidR="00F1795B">
          <w:rPr>
            <w:noProof/>
            <w:webHidden/>
          </w:rPr>
          <w:instrText xml:space="preserve"> PAGEREF _Toc522626319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0" w:history="1">
        <w:r w:rsidR="00F1795B" w:rsidRPr="00AA6589">
          <w:rPr>
            <w:rStyle w:val="Hyperlink"/>
            <w:noProof/>
          </w:rPr>
          <w:t>3.32.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Financial Expenses</w:t>
        </w:r>
        <w:r w:rsidR="00F1795B">
          <w:rPr>
            <w:noProof/>
            <w:webHidden/>
          </w:rPr>
          <w:tab/>
        </w:r>
        <w:r w:rsidR="00F1795B">
          <w:rPr>
            <w:noProof/>
            <w:webHidden/>
          </w:rPr>
          <w:fldChar w:fldCharType="begin"/>
        </w:r>
        <w:r w:rsidR="00F1795B">
          <w:rPr>
            <w:noProof/>
            <w:webHidden/>
          </w:rPr>
          <w:instrText xml:space="preserve"> PAGEREF _Toc522626320 \h </w:instrText>
        </w:r>
        <w:r w:rsidR="00F1795B">
          <w:rPr>
            <w:noProof/>
            <w:webHidden/>
          </w:rPr>
        </w:r>
        <w:r w:rsidR="00F1795B">
          <w:rPr>
            <w:noProof/>
            <w:webHidden/>
          </w:rPr>
          <w:fldChar w:fldCharType="separate"/>
        </w:r>
        <w:r w:rsidR="00F1795B">
          <w:rPr>
            <w:noProof/>
            <w:webHidden/>
          </w:rPr>
          <w:t>42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1" w:history="1">
        <w:r w:rsidR="00F1795B" w:rsidRPr="00AA6589">
          <w:rPr>
            <w:rStyle w:val="Hyperlink"/>
            <w:noProof/>
          </w:rPr>
          <w:t>3.33.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Related Party Transactions</w:t>
        </w:r>
        <w:r w:rsidR="00F1795B">
          <w:rPr>
            <w:noProof/>
            <w:webHidden/>
          </w:rPr>
          <w:tab/>
        </w:r>
        <w:r w:rsidR="00F1795B">
          <w:rPr>
            <w:noProof/>
            <w:webHidden/>
          </w:rPr>
          <w:fldChar w:fldCharType="begin"/>
        </w:r>
        <w:r w:rsidR="00F1795B">
          <w:rPr>
            <w:noProof/>
            <w:webHidden/>
          </w:rPr>
          <w:instrText xml:space="preserve"> PAGEREF _Toc522626321 \h </w:instrText>
        </w:r>
        <w:r w:rsidR="00F1795B">
          <w:rPr>
            <w:noProof/>
            <w:webHidden/>
          </w:rPr>
        </w:r>
        <w:r w:rsidR="00F1795B">
          <w:rPr>
            <w:noProof/>
            <w:webHidden/>
          </w:rPr>
          <w:fldChar w:fldCharType="separate"/>
        </w:r>
        <w:r w:rsidR="00F1795B">
          <w:rPr>
            <w:noProof/>
            <w:webHidden/>
          </w:rPr>
          <w:t>42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2" w:history="1">
        <w:r w:rsidR="00F1795B" w:rsidRPr="00AA6589">
          <w:rPr>
            <w:rStyle w:val="Hyperlink"/>
            <w:noProof/>
          </w:rPr>
          <w:t>3.34.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Total Fee to the Statutory Auditor/Audit Company</w:t>
        </w:r>
        <w:r w:rsidR="00F1795B">
          <w:rPr>
            <w:noProof/>
            <w:webHidden/>
          </w:rPr>
          <w:tab/>
        </w:r>
        <w:r w:rsidR="00F1795B">
          <w:rPr>
            <w:noProof/>
            <w:webHidden/>
          </w:rPr>
          <w:fldChar w:fldCharType="begin"/>
        </w:r>
        <w:r w:rsidR="00F1795B">
          <w:rPr>
            <w:noProof/>
            <w:webHidden/>
          </w:rPr>
          <w:instrText xml:space="preserve"> PAGEREF _Toc522626322 \h </w:instrText>
        </w:r>
        <w:r w:rsidR="00F1795B">
          <w:rPr>
            <w:noProof/>
            <w:webHidden/>
          </w:rPr>
        </w:r>
        <w:r w:rsidR="00F1795B">
          <w:rPr>
            <w:noProof/>
            <w:webHidden/>
          </w:rPr>
          <w:fldChar w:fldCharType="separate"/>
        </w:r>
        <w:r w:rsidR="00F1795B">
          <w:rPr>
            <w:noProof/>
            <w:webHidden/>
          </w:rPr>
          <w:t>42</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3" w:history="1">
        <w:r w:rsidR="00F1795B" w:rsidRPr="00AA6589">
          <w:rPr>
            <w:rStyle w:val="Hyperlink"/>
            <w:noProof/>
          </w:rPr>
          <w:t>3.35.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Off-Balance Sheet Commitments</w:t>
        </w:r>
        <w:r w:rsidR="00F1795B">
          <w:rPr>
            <w:noProof/>
            <w:webHidden/>
          </w:rPr>
          <w:tab/>
        </w:r>
        <w:r w:rsidR="00F1795B">
          <w:rPr>
            <w:noProof/>
            <w:webHidden/>
          </w:rPr>
          <w:fldChar w:fldCharType="begin"/>
        </w:r>
        <w:r w:rsidR="00F1795B">
          <w:rPr>
            <w:noProof/>
            <w:webHidden/>
          </w:rPr>
          <w:instrText xml:space="preserve"> PAGEREF _Toc522626323 \h </w:instrText>
        </w:r>
        <w:r w:rsidR="00F1795B">
          <w:rPr>
            <w:noProof/>
            <w:webHidden/>
          </w:rPr>
        </w:r>
        <w:r w:rsidR="00F1795B">
          <w:rPr>
            <w:noProof/>
            <w:webHidden/>
          </w:rPr>
          <w:fldChar w:fldCharType="separate"/>
        </w:r>
        <w:r w:rsidR="00F1795B">
          <w:rPr>
            <w:noProof/>
            <w:webHidden/>
          </w:rPr>
          <w:t>43</w:t>
        </w:r>
        <w:r w:rsidR="00F1795B">
          <w:rPr>
            <w:noProof/>
            <w:webHidden/>
          </w:rPr>
          <w:fldChar w:fldCharType="end"/>
        </w:r>
      </w:hyperlink>
    </w:p>
    <w:p w:rsidR="00F1795B" w:rsidRDefault="003D6353">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4" w:history="1">
        <w:r w:rsidR="00F1795B" w:rsidRPr="00AA6589">
          <w:rPr>
            <w:rStyle w:val="Hyperlink"/>
            <w:noProof/>
          </w:rPr>
          <w:t>3.36.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Post Balance Sheet Events</w:t>
        </w:r>
        <w:r w:rsidR="00F1795B">
          <w:rPr>
            <w:noProof/>
            <w:webHidden/>
          </w:rPr>
          <w:tab/>
        </w:r>
        <w:r w:rsidR="00F1795B">
          <w:rPr>
            <w:noProof/>
            <w:webHidden/>
          </w:rPr>
          <w:fldChar w:fldCharType="begin"/>
        </w:r>
        <w:r w:rsidR="00F1795B">
          <w:rPr>
            <w:noProof/>
            <w:webHidden/>
          </w:rPr>
          <w:instrText xml:space="preserve"> PAGEREF _Toc522626324 \h </w:instrText>
        </w:r>
        <w:r w:rsidR="00F1795B">
          <w:rPr>
            <w:noProof/>
            <w:webHidden/>
          </w:rPr>
        </w:r>
        <w:r w:rsidR="00F1795B">
          <w:rPr>
            <w:noProof/>
            <w:webHidden/>
          </w:rPr>
          <w:fldChar w:fldCharType="separate"/>
        </w:r>
        <w:r w:rsidR="00F1795B">
          <w:rPr>
            <w:noProof/>
            <w:webHidden/>
          </w:rPr>
          <w:t>44</w:t>
        </w:r>
        <w:r w:rsidR="00F1795B">
          <w:rPr>
            <w:noProof/>
            <w:webHidden/>
          </w:rPr>
          <w:fldChar w:fldCharType="end"/>
        </w:r>
      </w:hyperlink>
    </w:p>
    <w:p w:rsidR="00D3256E" w:rsidRPr="00CE221A" w:rsidRDefault="00A71316">
      <w:pPr>
        <w:numPr>
          <w:ilvl w:val="12"/>
          <w:numId w:val="0"/>
        </w:numPr>
        <w:jc w:val="center"/>
        <w:outlineLvl w:val="0"/>
        <w:rPr>
          <w:lang w:val="en-GB"/>
        </w:rPr>
      </w:pPr>
      <w:r w:rsidRPr="00CE221A">
        <w:rPr>
          <w:lang w:val="en-GB"/>
        </w:rPr>
        <w:fldChar w:fldCharType="end"/>
      </w:r>
    </w:p>
    <w:p w:rsidR="00D3256E" w:rsidRPr="00CE221A" w:rsidRDefault="00D3256E" w:rsidP="00AA526B">
      <w:pPr>
        <w:pStyle w:val="Heading1"/>
      </w:pPr>
      <w:bookmarkStart w:id="2" w:name="_Toc87163701"/>
      <w:bookmarkStart w:id="3" w:name="_Toc522626223"/>
      <w:r w:rsidRPr="00CE221A">
        <w:t>general information</w:t>
      </w:r>
      <w:bookmarkEnd w:id="0"/>
      <w:bookmarkEnd w:id="1"/>
      <w:bookmarkEnd w:id="2"/>
      <w:bookmarkEnd w:id="3"/>
    </w:p>
    <w:p w:rsidR="00D3256E" w:rsidRPr="00CE221A" w:rsidRDefault="00D3256E" w:rsidP="004E5473">
      <w:pPr>
        <w:pStyle w:val="Heading2"/>
      </w:pPr>
      <w:bookmarkStart w:id="4" w:name="_Toc21407995"/>
      <w:bookmarkStart w:id="5" w:name="_Toc87163702"/>
      <w:bookmarkStart w:id="6" w:name="_Toc522626224"/>
      <w:bookmarkStart w:id="7" w:name="_Toc51124386"/>
      <w:bookmarkStart w:id="8" w:name="_Toc53393285"/>
      <w:r w:rsidRPr="00CE221A">
        <w:t>Incorporation and Description of the Business</w:t>
      </w:r>
      <w:bookmarkEnd w:id="4"/>
      <w:bookmarkEnd w:id="5"/>
      <w:bookmarkEnd w:id="6"/>
      <w:r w:rsidRPr="00CE221A">
        <w:t xml:space="preserve"> </w:t>
      </w:r>
      <w:bookmarkEnd w:id="7"/>
      <w:bookmarkEnd w:id="8"/>
    </w:p>
    <w:p w:rsidR="00D3256E" w:rsidRPr="00CE221A" w:rsidRDefault="00D3256E">
      <w:pPr>
        <w:numPr>
          <w:ilvl w:val="12"/>
          <w:numId w:val="0"/>
        </w:numPr>
        <w:ind w:left="567"/>
        <w:jc w:val="both"/>
        <w:rPr>
          <w:lang w:val="en-GB"/>
        </w:rPr>
      </w:pPr>
      <w:r w:rsidRPr="00CE221A">
        <w:rPr>
          <w:b/>
          <w:bCs/>
          <w:lang w:val="en-GB"/>
        </w:rPr>
        <w:t>(</w:t>
      </w:r>
      <w:r w:rsidRPr="00CE221A">
        <w:rPr>
          <w:b/>
          <w:i/>
          <w:lang w:val="en-GB"/>
        </w:rPr>
        <w:t>Name of the company as indicated in the details held at the Register of Companies</w:t>
      </w:r>
      <w:r w:rsidRPr="00CE221A">
        <w:rPr>
          <w:b/>
          <w:bCs/>
          <w:lang w:val="en-GB"/>
        </w:rPr>
        <w:t>)</w:t>
      </w:r>
      <w:r w:rsidRPr="00CE221A">
        <w:rPr>
          <w:lang w:val="en-GB"/>
        </w:rPr>
        <w:t xml:space="preserve"> (hereinafter the “Company”) was formed by </w:t>
      </w:r>
      <w:r w:rsidRPr="00CE221A">
        <w:rPr>
          <w:b/>
          <w:i/>
          <w:lang w:val="en-GB"/>
        </w:rPr>
        <w:t>a Deed of Association/Memorandum of Association/Founder’s Deed</w:t>
      </w:r>
      <w:r w:rsidRPr="00CE221A">
        <w:rPr>
          <w:lang w:val="en-GB"/>
        </w:rPr>
        <w:t xml:space="preserve"> </w:t>
      </w:r>
      <w:r w:rsidRPr="00CE221A">
        <w:rPr>
          <w:bCs/>
          <w:i/>
          <w:iCs/>
          <w:lang w:val="en-GB"/>
        </w:rPr>
        <w:t>as a</w:t>
      </w:r>
      <w:r w:rsidRPr="00CE221A">
        <w:rPr>
          <w:b/>
          <w:bCs/>
          <w:i/>
          <w:iCs/>
          <w:lang w:val="en-GB"/>
        </w:rPr>
        <w:t xml:space="preserve"> joint stock company/limited liability company</w:t>
      </w:r>
      <w:r w:rsidRPr="00CE221A">
        <w:rPr>
          <w:lang w:val="en-GB"/>
        </w:rPr>
        <w:t xml:space="preserve"> on ................ and was incorporated following its registration in the Register of Companies held by the Court in ................. </w:t>
      </w:r>
      <w:proofErr w:type="gramStart"/>
      <w:r w:rsidRPr="00CE221A">
        <w:rPr>
          <w:lang w:val="en-GB"/>
        </w:rPr>
        <w:t>on ...............</w:t>
      </w:r>
      <w:proofErr w:type="gramEnd"/>
      <w:r w:rsidRPr="00CE221A">
        <w:rPr>
          <w:lang w:val="en-GB"/>
        </w:rPr>
        <w:t xml:space="preserve"> The principal activities of the Company are (</w:t>
      </w:r>
      <w:r w:rsidRPr="00CE221A">
        <w:rPr>
          <w:b/>
          <w:bCs/>
          <w:i/>
          <w:iCs/>
          <w:lang w:val="en-GB"/>
        </w:rPr>
        <w:t>Provide a list of principal activities</w:t>
      </w:r>
      <w:r w:rsidRPr="00CE221A">
        <w:rPr>
          <w:b/>
          <w:bCs/>
          <w:lang w:val="en-GB"/>
        </w:rPr>
        <w:t>.)</w:t>
      </w:r>
      <w:r w:rsidRPr="00CE221A">
        <w:rPr>
          <w:lang w:val="en-GB"/>
        </w:rPr>
        <w:t>.</w:t>
      </w:r>
    </w:p>
    <w:p w:rsidR="00D3256E" w:rsidRPr="00CE221A" w:rsidRDefault="00D3256E">
      <w:pPr>
        <w:numPr>
          <w:ilvl w:val="12"/>
          <w:numId w:val="0"/>
        </w:numPr>
        <w:ind w:left="567"/>
        <w:jc w:val="both"/>
        <w:rPr>
          <w:lang w:val="en-GB"/>
        </w:rPr>
      </w:pPr>
    </w:p>
    <w:p w:rsidR="00D3256E" w:rsidRPr="00CE221A" w:rsidRDefault="00D3256E">
      <w:pPr>
        <w:pStyle w:val="BodyTextIndent"/>
        <w:numPr>
          <w:ilvl w:val="0"/>
          <w:numId w:val="0"/>
        </w:numPr>
        <w:ind w:left="567"/>
        <w:rPr>
          <w:szCs w:val="24"/>
          <w:lang w:val="en-GB"/>
        </w:rPr>
      </w:pPr>
      <w:r w:rsidRPr="00CE221A">
        <w:rPr>
          <w:szCs w:val="24"/>
          <w:lang w:val="en-GB"/>
        </w:rPr>
        <w:t xml:space="preserve">The following table shows individuals and legal entities with an equity interest greater than 20 percent and the amount of their equity interest: </w:t>
      </w:r>
    </w:p>
    <w:p w:rsidR="00D3256E" w:rsidRPr="00CE221A" w:rsidRDefault="00D3256E">
      <w:pPr>
        <w:rPr>
          <w:lang w:val="en-GB"/>
        </w:rPr>
      </w:pPr>
    </w:p>
    <w:p w:rsidR="00D3256E" w:rsidRPr="00CE221A" w:rsidRDefault="00D3256E">
      <w:pPr>
        <w:pStyle w:val="BodyTextIndent"/>
        <w:rPr>
          <w:b/>
          <w:i/>
          <w:lang w:val="en-GB"/>
        </w:rPr>
      </w:pPr>
      <w:r w:rsidRPr="00CE221A">
        <w:rPr>
          <w:b/>
          <w:i/>
          <w:lang w:val="en-GB"/>
        </w:rPr>
        <w:t>(Detail the individuals and legal entities with ownership interest in the Company of 20 percent or greater and their ownership percentage, describe any changes or amendments made in the previous reporting period in the details held at the Register of Companies.)</w:t>
      </w:r>
    </w:p>
    <w:p w:rsidR="00D3256E" w:rsidRPr="00CE221A" w:rsidRDefault="00D3256E">
      <w:pPr>
        <w:numPr>
          <w:ilvl w:val="12"/>
          <w:numId w:val="0"/>
        </w:numPr>
        <w:ind w:left="426"/>
        <w:rPr>
          <w:lang w:val="en-GB"/>
        </w:rPr>
      </w:pPr>
    </w:p>
    <w:tbl>
      <w:tblPr>
        <w:tblW w:w="8585" w:type="dxa"/>
        <w:tblInd w:w="567" w:type="dxa"/>
        <w:tblLayout w:type="fixed"/>
        <w:tblCellMar>
          <w:left w:w="28" w:type="dxa"/>
          <w:right w:w="28" w:type="dxa"/>
        </w:tblCellMar>
        <w:tblLook w:val="0000" w:firstRow="0" w:lastRow="0" w:firstColumn="0" w:lastColumn="0" w:noHBand="0" w:noVBand="0"/>
      </w:tblPr>
      <w:tblGrid>
        <w:gridCol w:w="4332"/>
        <w:gridCol w:w="4253"/>
      </w:tblGrid>
      <w:tr w:rsidR="00EE1A3F" w:rsidRPr="00CE221A" w:rsidTr="00CE25BF">
        <w:tc>
          <w:tcPr>
            <w:tcW w:w="433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Shareholder/Owner</w:t>
            </w:r>
          </w:p>
        </w:tc>
        <w:tc>
          <w:tcPr>
            <w:tcW w:w="425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center"/>
              <w:rPr>
                <w:b/>
                <w:sz w:val="18"/>
                <w:lang w:val="en-GB"/>
              </w:rPr>
            </w:pPr>
            <w:r w:rsidRPr="00CE221A">
              <w:rPr>
                <w:b/>
                <w:sz w:val="18"/>
                <w:lang w:val="en-GB"/>
              </w:rPr>
              <w:t>Ownership percentage</w:t>
            </w:r>
          </w:p>
        </w:tc>
      </w:tr>
      <w:tr w:rsidR="00EE1A3F" w:rsidRPr="00CE221A" w:rsidTr="00CE25BF">
        <w:tc>
          <w:tcPr>
            <w:tcW w:w="4332" w:type="dxa"/>
            <w:tcBorders>
              <w:top w:val="single" w:sz="4" w:space="0" w:color="auto"/>
            </w:tcBorders>
            <w:tcMar>
              <w:left w:w="28" w:type="dxa"/>
              <w:right w:w="28" w:type="dxa"/>
            </w:tcMar>
          </w:tcPr>
          <w:p w:rsidR="00D3256E" w:rsidRPr="00CE221A" w:rsidRDefault="00D3256E" w:rsidP="00CE25BF">
            <w:pPr>
              <w:numPr>
                <w:ilvl w:val="12"/>
                <w:numId w:val="0"/>
              </w:numPr>
              <w:jc w:val="both"/>
              <w:rPr>
                <w:sz w:val="18"/>
                <w:lang w:val="en-GB"/>
              </w:rPr>
            </w:pPr>
          </w:p>
        </w:tc>
        <w:tc>
          <w:tcPr>
            <w:tcW w:w="4253" w:type="dxa"/>
            <w:tcBorders>
              <w:top w:val="single" w:sz="4" w:space="0" w:color="auto"/>
            </w:tcBorders>
            <w:tcMar>
              <w:left w:w="28" w:type="dxa"/>
              <w:right w:w="28" w:type="dxa"/>
            </w:tcMar>
          </w:tcPr>
          <w:p w:rsidR="00D3256E" w:rsidRPr="00CE221A" w:rsidRDefault="00D3256E" w:rsidP="00CE25BF">
            <w:pPr>
              <w:numPr>
                <w:ilvl w:val="12"/>
                <w:numId w:val="0"/>
              </w:numPr>
              <w:jc w:val="center"/>
              <w:rPr>
                <w:sz w:val="18"/>
                <w:lang w:val="en-GB"/>
              </w:rPr>
            </w:pPr>
          </w:p>
        </w:tc>
      </w:tr>
      <w:tr w:rsidR="00EE1A3F" w:rsidRPr="00CE221A" w:rsidTr="00CE25BF">
        <w:tc>
          <w:tcPr>
            <w:tcW w:w="4332" w:type="dxa"/>
            <w:tcMar>
              <w:left w:w="28" w:type="dxa"/>
              <w:right w:w="28" w:type="dxa"/>
            </w:tcMar>
          </w:tcPr>
          <w:p w:rsidR="00D3256E" w:rsidRPr="00CE221A" w:rsidRDefault="00D3256E" w:rsidP="00CE25BF">
            <w:pPr>
              <w:numPr>
                <w:ilvl w:val="12"/>
                <w:numId w:val="0"/>
              </w:numPr>
              <w:jc w:val="both"/>
              <w:rPr>
                <w:sz w:val="18"/>
                <w:lang w:val="en-GB"/>
              </w:rPr>
            </w:pPr>
          </w:p>
        </w:tc>
        <w:tc>
          <w:tcPr>
            <w:tcW w:w="4253" w:type="dxa"/>
            <w:tcMar>
              <w:left w:w="28" w:type="dxa"/>
              <w:right w:w="28" w:type="dxa"/>
            </w:tcMar>
          </w:tcPr>
          <w:p w:rsidR="00D3256E" w:rsidRPr="00CE221A" w:rsidRDefault="00D3256E" w:rsidP="00CE25BF">
            <w:pPr>
              <w:numPr>
                <w:ilvl w:val="12"/>
                <w:numId w:val="0"/>
              </w:numPr>
              <w:jc w:val="center"/>
              <w:rPr>
                <w:sz w:val="18"/>
                <w:lang w:val="en-GB"/>
              </w:rPr>
            </w:pPr>
          </w:p>
        </w:tc>
      </w:tr>
      <w:tr w:rsidR="00EE1A3F" w:rsidRPr="00CE221A" w:rsidTr="00CE25BF">
        <w:tc>
          <w:tcPr>
            <w:tcW w:w="4332" w:type="dxa"/>
            <w:tcBorders>
              <w:bottom w:val="single" w:sz="4" w:space="0" w:color="auto"/>
            </w:tcBorders>
            <w:tcMar>
              <w:left w:w="28" w:type="dxa"/>
              <w:right w:w="28" w:type="dxa"/>
            </w:tcMar>
          </w:tcPr>
          <w:p w:rsidR="00D3256E" w:rsidRPr="00CE221A" w:rsidRDefault="00D3256E" w:rsidP="00CE25BF">
            <w:pPr>
              <w:numPr>
                <w:ilvl w:val="12"/>
                <w:numId w:val="0"/>
              </w:numPr>
              <w:jc w:val="both"/>
              <w:rPr>
                <w:sz w:val="18"/>
                <w:lang w:val="en-GB"/>
              </w:rPr>
            </w:pPr>
          </w:p>
        </w:tc>
        <w:tc>
          <w:tcPr>
            <w:tcW w:w="4253" w:type="dxa"/>
            <w:tcBorders>
              <w:bottom w:val="single" w:sz="4" w:space="0" w:color="auto"/>
            </w:tcBorders>
            <w:tcMar>
              <w:left w:w="28" w:type="dxa"/>
              <w:right w:w="28" w:type="dxa"/>
            </w:tcMar>
          </w:tcPr>
          <w:p w:rsidR="00D3256E" w:rsidRPr="00CE221A" w:rsidRDefault="00D3256E" w:rsidP="00CE25BF">
            <w:pPr>
              <w:numPr>
                <w:ilvl w:val="12"/>
                <w:numId w:val="0"/>
              </w:numPr>
              <w:jc w:val="center"/>
              <w:rPr>
                <w:sz w:val="18"/>
                <w:lang w:val="en-GB"/>
              </w:rPr>
            </w:pPr>
          </w:p>
        </w:tc>
      </w:tr>
      <w:tr w:rsidR="00D3256E" w:rsidRPr="00CE221A" w:rsidTr="00CE25BF">
        <w:tc>
          <w:tcPr>
            <w:tcW w:w="433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425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center"/>
              <w:rPr>
                <w:b/>
                <w:sz w:val="18"/>
                <w:lang w:val="en-GB"/>
              </w:rPr>
            </w:pPr>
            <w:r w:rsidRPr="00CE221A">
              <w:rPr>
                <w:b/>
                <w:sz w:val="18"/>
                <w:lang w:val="en-GB"/>
              </w:rPr>
              <w:t>100%</w:t>
            </w:r>
          </w:p>
        </w:tc>
      </w:tr>
    </w:tbl>
    <w:p w:rsidR="00D3256E" w:rsidRPr="00CE221A" w:rsidRDefault="00D3256E">
      <w:pPr>
        <w:numPr>
          <w:ilvl w:val="12"/>
          <w:numId w:val="0"/>
        </w:numPr>
        <w:ind w:left="426"/>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(Also give details about agreements, if any, put in place between the shareholders/owners, which establish voting rights regardless of the share of the Company’s share capital - this relates to a shareholding in companies equal to or in excess of 20 percent.) </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(The entity should also present the business name, registered office and legal form of each company in which the entity is an unlimited liability partner.)</w:t>
      </w:r>
    </w:p>
    <w:p w:rsidR="00D3256E" w:rsidRPr="00CE221A" w:rsidRDefault="00D3256E" w:rsidP="004E5473">
      <w:pPr>
        <w:pStyle w:val="Heading2"/>
      </w:pPr>
      <w:bookmarkStart w:id="9" w:name="_Toc21407996"/>
      <w:bookmarkStart w:id="10" w:name="_Toc87163703"/>
      <w:bookmarkStart w:id="11" w:name="_Toc522626225"/>
      <w:bookmarkStart w:id="12" w:name="_Toc51124387"/>
      <w:bookmarkStart w:id="13" w:name="_Toc53393286"/>
      <w:r w:rsidRPr="00CE221A">
        <w:t>Year-on-Year Changes and Amendments to the Register of Companies</w:t>
      </w:r>
      <w:bookmarkEnd w:id="9"/>
      <w:bookmarkEnd w:id="10"/>
      <w:bookmarkEnd w:id="11"/>
      <w:r w:rsidRPr="00CE221A">
        <w:t xml:space="preserve"> </w:t>
      </w:r>
      <w:bookmarkEnd w:id="12"/>
      <w:bookmarkEnd w:id="13"/>
    </w:p>
    <w:p w:rsidR="00D3256E" w:rsidRPr="00CE221A" w:rsidRDefault="00D3256E">
      <w:pPr>
        <w:pStyle w:val="BodyTextIndent3"/>
        <w:widowControl/>
        <w:numPr>
          <w:ilvl w:val="12"/>
          <w:numId w:val="0"/>
        </w:numPr>
        <w:ind w:left="567"/>
        <w:rPr>
          <w:szCs w:val="24"/>
          <w:lang w:val="en-GB"/>
        </w:rPr>
      </w:pPr>
      <w:r w:rsidRPr="00CE221A">
        <w:rPr>
          <w:lang w:val="en-GB"/>
        </w:rPr>
        <w:t>(Describe changes and amendments to the Register of Companies, such as a change of the registered office, a change of name, a change of the subject of operations, etc. In addition, disclose matters approved by the general meeting of shareholders, which have not as yet been recorded in the Register of Companies, indicate if the petition to have the details in the Register of Companies updated has been submitted.)</w:t>
      </w:r>
      <w:r w:rsidRPr="00CE221A">
        <w:rPr>
          <w:szCs w:val="24"/>
          <w:lang w:val="en-GB"/>
        </w:rPr>
        <w:t xml:space="preserve"> </w:t>
      </w:r>
    </w:p>
    <w:p w:rsidR="00D3256E" w:rsidRPr="00CE221A" w:rsidRDefault="00EC5FEB" w:rsidP="004E5473">
      <w:pPr>
        <w:pStyle w:val="Heading2"/>
      </w:pPr>
      <w:bookmarkStart w:id="14" w:name="_Toc522626226"/>
      <w:r w:rsidRPr="00CE221A">
        <w:t>Board of Directors and Supervisory Board at the Balance Sheet Date</w:t>
      </w:r>
      <w:bookmarkEnd w:id="14"/>
    </w:p>
    <w:p w:rsidR="00EC5FEB" w:rsidRPr="00CE221A" w:rsidRDefault="00EC5FEB" w:rsidP="00EC5FEB">
      <w:pPr>
        <w:numPr>
          <w:ilvl w:val="12"/>
          <w:numId w:val="0"/>
        </w:numPr>
        <w:ind w:left="567"/>
        <w:jc w:val="both"/>
        <w:rPr>
          <w:b/>
          <w:i/>
          <w:lang w:val="en-GB"/>
        </w:rPr>
      </w:pPr>
      <w:r w:rsidRPr="00CE221A">
        <w:rPr>
          <w:b/>
          <w:i/>
          <w:lang w:val="en-GB"/>
        </w:rPr>
        <w:t xml:space="preserve">(Name the members of the Board of Directors and Supervisory Board, indicating their positions at the balance sheet date.) </w:t>
      </w:r>
    </w:p>
    <w:p w:rsidR="00EC5FEB" w:rsidRPr="00CE221A" w:rsidRDefault="00EC5FEB" w:rsidP="00EC5FEB">
      <w:pPr>
        <w:numPr>
          <w:ilvl w:val="12"/>
          <w:numId w:val="0"/>
        </w:numPr>
        <w:ind w:left="567"/>
        <w:rPr>
          <w:b/>
          <w:i/>
          <w:lang w:val="en-GB"/>
        </w:rPr>
      </w:pPr>
    </w:p>
    <w:tbl>
      <w:tblPr>
        <w:tblW w:w="8585" w:type="dxa"/>
        <w:tblInd w:w="567" w:type="dxa"/>
        <w:tblLayout w:type="fixed"/>
        <w:tblCellMar>
          <w:left w:w="28" w:type="dxa"/>
          <w:right w:w="28" w:type="dxa"/>
        </w:tblCellMar>
        <w:tblLook w:val="0000" w:firstRow="0" w:lastRow="0" w:firstColumn="0" w:lastColumn="0" w:noHBand="0" w:noVBand="0"/>
      </w:tblPr>
      <w:tblGrid>
        <w:gridCol w:w="2915"/>
        <w:gridCol w:w="2835"/>
        <w:gridCol w:w="2835"/>
      </w:tblGrid>
      <w:tr w:rsidR="00EE1A3F" w:rsidRPr="00CE221A" w:rsidTr="00CE25BF">
        <w:tc>
          <w:tcPr>
            <w:tcW w:w="291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p>
        </w:tc>
        <w:tc>
          <w:tcPr>
            <w:tcW w:w="283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Position</w:t>
            </w:r>
          </w:p>
        </w:tc>
        <w:tc>
          <w:tcPr>
            <w:tcW w:w="283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 xml:space="preserve">Name </w:t>
            </w:r>
          </w:p>
        </w:tc>
      </w:tr>
      <w:tr w:rsidR="00EE1A3F" w:rsidRPr="00CE221A" w:rsidTr="00CE25BF">
        <w:tc>
          <w:tcPr>
            <w:tcW w:w="2915" w:type="dxa"/>
            <w:tcBorders>
              <w:top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Board of Directors</w:t>
            </w:r>
          </w:p>
        </w:tc>
        <w:tc>
          <w:tcPr>
            <w:tcW w:w="2835" w:type="dxa"/>
            <w:tcBorders>
              <w:top w:val="single" w:sz="4" w:space="0" w:color="auto"/>
            </w:tcBorders>
            <w:tcMar>
              <w:left w:w="28" w:type="dxa"/>
              <w:right w:w="28" w:type="dxa"/>
            </w:tcMar>
          </w:tcPr>
          <w:p w:rsidR="00EC5FEB" w:rsidRPr="00CE221A" w:rsidRDefault="00EC5FEB" w:rsidP="00CE25BF">
            <w:pPr>
              <w:numPr>
                <w:ilvl w:val="12"/>
                <w:numId w:val="0"/>
              </w:numPr>
              <w:rPr>
                <w:sz w:val="18"/>
                <w:lang w:val="en-GB"/>
              </w:rPr>
            </w:pPr>
            <w:r w:rsidRPr="00CE221A">
              <w:rPr>
                <w:sz w:val="18"/>
                <w:lang w:val="en-GB"/>
              </w:rPr>
              <w:t>Chairman</w:t>
            </w:r>
          </w:p>
        </w:tc>
        <w:tc>
          <w:tcPr>
            <w:tcW w:w="2835" w:type="dxa"/>
            <w:tcBorders>
              <w:top w:val="single" w:sz="4" w:space="0" w:color="auto"/>
            </w:tcBorders>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Vice 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Member</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Supervisory Board</w:t>
            </w: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Vice 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rPr>
          <w:trHeight w:val="120"/>
        </w:trPr>
        <w:tc>
          <w:tcPr>
            <w:tcW w:w="291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p>
        </w:tc>
        <w:tc>
          <w:tcPr>
            <w:tcW w:w="283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r w:rsidRPr="00CE221A">
              <w:rPr>
                <w:sz w:val="18"/>
                <w:lang w:val="en-GB"/>
              </w:rPr>
              <w:t>Member</w:t>
            </w:r>
          </w:p>
        </w:tc>
        <w:tc>
          <w:tcPr>
            <w:tcW w:w="283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p>
        </w:tc>
      </w:tr>
    </w:tbl>
    <w:p w:rsidR="00D3256E" w:rsidRPr="00CE221A" w:rsidRDefault="00D3256E" w:rsidP="004E5473">
      <w:pPr>
        <w:pStyle w:val="Heading2"/>
      </w:pPr>
      <w:bookmarkStart w:id="15" w:name="_Toc87163705"/>
      <w:bookmarkStart w:id="16" w:name="_Toc522626227"/>
      <w:bookmarkStart w:id="17" w:name="_Ref411656582"/>
      <w:bookmarkStart w:id="18" w:name="_Toc51124389"/>
      <w:bookmarkStart w:id="19" w:name="_Toc53393288"/>
      <w:r w:rsidRPr="00CE221A">
        <w:t>Group Identification</w:t>
      </w:r>
      <w:bookmarkEnd w:id="15"/>
      <w:bookmarkEnd w:id="16"/>
      <w:r w:rsidRPr="00CE221A">
        <w:t xml:space="preserve">  </w:t>
      </w:r>
    </w:p>
    <w:p w:rsidR="00D3777E" w:rsidRPr="00CE221A" w:rsidRDefault="00D3777E" w:rsidP="00D3777E">
      <w:pPr>
        <w:pStyle w:val="BodyTextIndent"/>
        <w:rPr>
          <w:b/>
          <w:bCs/>
          <w:i/>
          <w:iCs/>
          <w:lang w:val="en-GB"/>
        </w:rPr>
      </w:pPr>
      <w:r w:rsidRPr="00CE221A">
        <w:rPr>
          <w:b/>
          <w:bCs/>
          <w:i/>
          <w:iCs/>
          <w:lang w:val="en-GB"/>
        </w:rPr>
        <w:t xml:space="preserve">(If the Company is included in a group, please provide detailed information including the name and the registered office of the reporting entity preparing the consolidated financial statements of the widest as well as the narrowest group of reporting entities and also provide information as to the place where the consolidated financial statements can be obtained). </w:t>
      </w:r>
    </w:p>
    <w:p w:rsidR="00D3777E" w:rsidRPr="00CE221A" w:rsidRDefault="00D3777E" w:rsidP="00D3777E">
      <w:pPr>
        <w:pStyle w:val="BodyTextIndent"/>
        <w:rPr>
          <w:b/>
          <w:bCs/>
          <w:i/>
          <w:iCs/>
          <w:lang w:val="en-GB"/>
        </w:rPr>
      </w:pPr>
      <w:r w:rsidRPr="00CE221A">
        <w:rPr>
          <w:b/>
          <w:bCs/>
          <w:i/>
          <w:iCs/>
          <w:lang w:val="en-GB"/>
        </w:rPr>
        <w:tab/>
      </w:r>
    </w:p>
    <w:p w:rsidR="00D3777E" w:rsidRPr="00CE221A" w:rsidRDefault="00D3777E" w:rsidP="00D3777E">
      <w:pPr>
        <w:pStyle w:val="BodyTextIndent"/>
        <w:rPr>
          <w:b/>
          <w:bCs/>
          <w:i/>
          <w:iCs/>
          <w:lang w:val="en-GB"/>
        </w:rPr>
      </w:pPr>
      <w:r w:rsidRPr="00CE221A">
        <w:rPr>
          <w:b/>
          <w:bCs/>
          <w:i/>
          <w:iCs/>
          <w:lang w:val="en-GB"/>
        </w:rPr>
        <w:t>(If the Company applies the exemption from the obligation to present consolidated financial statements, it shall disclose the business name and registered office of the consolidating entity or consolidating foreign entity that has presented the consolidated financial statements and information about the application of the exemption</w:t>
      </w:r>
      <w:r w:rsidR="00B54C88" w:rsidRPr="00CE221A">
        <w:rPr>
          <w:b/>
          <w:bCs/>
          <w:i/>
          <w:iCs/>
          <w:lang w:val="en-GB"/>
        </w:rPr>
        <w:t xml:space="preserve"> as well as the place where the consolidated financial statements of the above state consolidating reporting entities can be obtained if it is possible to obtain them</w:t>
      </w:r>
      <w:r w:rsidRPr="00CE221A">
        <w:rPr>
          <w:b/>
          <w:bCs/>
          <w:i/>
          <w:iCs/>
          <w:lang w:val="en-GB"/>
        </w:rPr>
        <w:t xml:space="preserve">). </w:t>
      </w:r>
    </w:p>
    <w:p w:rsidR="00D3256E" w:rsidRPr="00CE221A" w:rsidRDefault="00D3256E" w:rsidP="00AA526B">
      <w:pPr>
        <w:pStyle w:val="Heading1"/>
      </w:pPr>
      <w:bookmarkStart w:id="20" w:name="_Toc21407999"/>
      <w:bookmarkStart w:id="21" w:name="_Toc87163707"/>
      <w:bookmarkStart w:id="22" w:name="_Toc51124390"/>
      <w:bookmarkStart w:id="23" w:name="_Toc53393289"/>
      <w:bookmarkStart w:id="24" w:name="_Toc522626228"/>
      <w:bookmarkEnd w:id="17"/>
      <w:bookmarkEnd w:id="18"/>
      <w:bookmarkEnd w:id="19"/>
      <w:r w:rsidRPr="00CE221A">
        <w:t>ACCOUNTING PRINCIPLES</w:t>
      </w:r>
      <w:bookmarkEnd w:id="20"/>
      <w:bookmarkEnd w:id="21"/>
      <w:r w:rsidRPr="00CE221A">
        <w:t xml:space="preserve"> </w:t>
      </w:r>
      <w:bookmarkEnd w:id="22"/>
      <w:bookmarkEnd w:id="23"/>
      <w:r w:rsidR="005F43C8" w:rsidRPr="00CE221A">
        <w:t>and policies</w:t>
      </w:r>
      <w:bookmarkEnd w:id="24"/>
    </w:p>
    <w:p w:rsidR="009F3029" w:rsidRPr="00CE221A" w:rsidRDefault="009F3029" w:rsidP="009F3029">
      <w:pPr>
        <w:autoSpaceDE w:val="0"/>
        <w:autoSpaceDN w:val="0"/>
        <w:adjustRightInd w:val="0"/>
        <w:jc w:val="both"/>
        <w:rPr>
          <w:lang w:val="en-GB"/>
        </w:rPr>
      </w:pPr>
      <w:r w:rsidRPr="00CE221A">
        <w:rPr>
          <w:lang w:val="en-GB"/>
        </w:rPr>
        <w:t>The Company’s accounting books and records are maintained and the financial statements were prepared in accordance with the Accounting Act 563/1991 Coll., as amended; the Regulation 500/2002 Coll. which provides implementation guidance on certain provisions of the Accounting Act for reporting entities that are businesses maintaining double-entry accounting records, as amended; and Czech Accounting Standards for Businesses, as amended.</w:t>
      </w:r>
    </w:p>
    <w:p w:rsidR="005F43C8" w:rsidRPr="00CE221A" w:rsidRDefault="005F43C8" w:rsidP="009F3029">
      <w:pPr>
        <w:autoSpaceDE w:val="0"/>
        <w:autoSpaceDN w:val="0"/>
        <w:adjustRightInd w:val="0"/>
        <w:jc w:val="both"/>
        <w:rPr>
          <w:lang w:val="en-GB"/>
        </w:rPr>
      </w:pPr>
    </w:p>
    <w:p w:rsidR="005F43C8" w:rsidRPr="00CE221A" w:rsidRDefault="005F43C8" w:rsidP="009F3029">
      <w:pPr>
        <w:autoSpaceDE w:val="0"/>
        <w:autoSpaceDN w:val="0"/>
        <w:adjustRightInd w:val="0"/>
        <w:jc w:val="both"/>
        <w:rPr>
          <w:b/>
          <w:i/>
          <w:lang w:val="en-GB"/>
        </w:rPr>
      </w:pPr>
      <w:r w:rsidRPr="00CE221A">
        <w:rPr>
          <w:b/>
          <w:i/>
          <w:lang w:val="en-GB"/>
        </w:rPr>
        <w:t>(If the Company departs from Czech Accounting Standards, it is obliged to disclose the fact in this note including the reasons for the departures.)</w:t>
      </w:r>
    </w:p>
    <w:p w:rsidR="009F3029" w:rsidRPr="00CE221A" w:rsidRDefault="009F3029" w:rsidP="009F3029">
      <w:pPr>
        <w:autoSpaceDE w:val="0"/>
        <w:autoSpaceDN w:val="0"/>
        <w:adjustRightInd w:val="0"/>
        <w:jc w:val="both"/>
        <w:rPr>
          <w:lang w:val="en-GB"/>
        </w:rPr>
      </w:pPr>
    </w:p>
    <w:p w:rsidR="009F3029" w:rsidRPr="00CE221A" w:rsidRDefault="009F3029" w:rsidP="009F3029">
      <w:pPr>
        <w:autoSpaceDE w:val="0"/>
        <w:autoSpaceDN w:val="0"/>
        <w:adjustRightInd w:val="0"/>
        <w:jc w:val="both"/>
        <w:rPr>
          <w:lang w:val="en-GB"/>
        </w:rPr>
      </w:pPr>
      <w:r w:rsidRPr="00CE221A">
        <w:rPr>
          <w:lang w:val="en-GB"/>
        </w:rPr>
        <w:t xml:space="preserve">The accounting records are maintained in compliance with general accounting principles, specifically the historical cost valuation basis </w:t>
      </w:r>
      <w:r w:rsidR="005F43C8" w:rsidRPr="00CE221A">
        <w:rPr>
          <w:lang w:val="en-GB"/>
        </w:rPr>
        <w:t>(unless stated otherwise)</w:t>
      </w:r>
      <w:r w:rsidRPr="00CE221A">
        <w:rPr>
          <w:lang w:val="en-GB"/>
        </w:rPr>
        <w:t>, the accruals principle, the prudence concept and the going concern assumption.</w:t>
      </w:r>
    </w:p>
    <w:p w:rsidR="00B33A26" w:rsidRPr="00CE221A" w:rsidRDefault="00B33A26" w:rsidP="009F3029">
      <w:pPr>
        <w:autoSpaceDE w:val="0"/>
        <w:autoSpaceDN w:val="0"/>
        <w:adjustRightInd w:val="0"/>
        <w:jc w:val="both"/>
        <w:rPr>
          <w:lang w:val="en-GB"/>
        </w:rPr>
      </w:pPr>
    </w:p>
    <w:p w:rsidR="00B33A26" w:rsidRPr="00CE221A" w:rsidRDefault="00B33A26" w:rsidP="009F3029">
      <w:pPr>
        <w:autoSpaceDE w:val="0"/>
        <w:autoSpaceDN w:val="0"/>
        <w:adjustRightInd w:val="0"/>
        <w:jc w:val="both"/>
        <w:rPr>
          <w:b/>
          <w:i/>
          <w:lang w:val="en-GB"/>
        </w:rPr>
      </w:pPr>
      <w:r w:rsidRPr="00CE221A">
        <w:rPr>
          <w:b/>
          <w:i/>
          <w:lang w:val="en-GB"/>
        </w:rPr>
        <w:t>(If events occurred in respect of the reporting entity that would limit it or prevent it from continuing as a going concern in the near future, the reporting entity is obliged to apply the accounting policies in a relevant manner and disclose information as to the manner in the notes to the financial statements.)</w:t>
      </w:r>
    </w:p>
    <w:p w:rsidR="009F3029" w:rsidRPr="00CE221A" w:rsidRDefault="009F3029" w:rsidP="009F3029">
      <w:pPr>
        <w:autoSpaceDE w:val="0"/>
        <w:autoSpaceDN w:val="0"/>
        <w:adjustRightInd w:val="0"/>
        <w:jc w:val="both"/>
        <w:rPr>
          <w:lang w:val="en-GB"/>
        </w:rPr>
      </w:pPr>
    </w:p>
    <w:p w:rsidR="00B33A26" w:rsidRPr="00CE221A" w:rsidRDefault="00B33A26" w:rsidP="00B33A26">
      <w:pPr>
        <w:pStyle w:val="BodyTextIndent"/>
        <w:rPr>
          <w:szCs w:val="24"/>
          <w:lang w:val="en-GB"/>
        </w:rPr>
      </w:pPr>
      <w:r w:rsidRPr="00CE221A">
        <w:rPr>
          <w:szCs w:val="24"/>
          <w:lang w:val="en-GB"/>
        </w:rPr>
        <w:t xml:space="preserve">The Company’s financial statements have been prepared as of the balance sheet date, </w:t>
      </w:r>
      <w:proofErr w:type="spellStart"/>
      <w:r w:rsidRPr="00CE221A">
        <w:rPr>
          <w:szCs w:val="24"/>
          <w:lang w:val="en-GB"/>
        </w:rPr>
        <w:t>ie</w:t>
      </w:r>
      <w:proofErr w:type="spellEnd"/>
      <w:r w:rsidRPr="00CE221A">
        <w:rPr>
          <w:szCs w:val="24"/>
          <w:lang w:val="en-GB"/>
        </w:rPr>
        <w:t xml:space="preserve"> </w:t>
      </w:r>
      <w:r w:rsidRPr="00CE221A">
        <w:rPr>
          <w:b/>
          <w:i/>
          <w:szCs w:val="24"/>
          <w:lang w:val="en-GB"/>
        </w:rPr>
        <w:t xml:space="preserve">31 December </w:t>
      </w:r>
      <w:r w:rsidR="006E58CE">
        <w:rPr>
          <w:b/>
          <w:i/>
          <w:szCs w:val="24"/>
          <w:lang w:val="en-GB"/>
        </w:rPr>
        <w:t>2021</w:t>
      </w:r>
      <w:r w:rsidRPr="00CE221A">
        <w:rPr>
          <w:b/>
          <w:i/>
          <w:szCs w:val="24"/>
          <w:lang w:val="en-GB"/>
        </w:rPr>
        <w:t xml:space="preserve">, for the year ended 31 December </w:t>
      </w:r>
      <w:r w:rsidR="006E58CE">
        <w:rPr>
          <w:b/>
          <w:i/>
          <w:szCs w:val="24"/>
          <w:lang w:val="en-GB"/>
        </w:rPr>
        <w:t>2021</w:t>
      </w:r>
      <w:r w:rsidR="001A052C" w:rsidRPr="00CE221A">
        <w:rPr>
          <w:b/>
          <w:i/>
          <w:szCs w:val="24"/>
          <w:lang w:val="en-GB"/>
        </w:rPr>
        <w:t xml:space="preserve"> </w:t>
      </w:r>
      <w:r w:rsidRPr="00CE221A">
        <w:rPr>
          <w:b/>
          <w:i/>
          <w:szCs w:val="24"/>
          <w:lang w:val="en-GB"/>
        </w:rPr>
        <w:t xml:space="preserve">/ for the fiscal year from DD Month </w:t>
      </w:r>
      <w:r w:rsidR="006E58CE">
        <w:rPr>
          <w:b/>
          <w:i/>
          <w:szCs w:val="24"/>
          <w:lang w:val="en-GB"/>
        </w:rPr>
        <w:t>2020</w:t>
      </w:r>
      <w:r w:rsidR="001A052C" w:rsidRPr="00CE221A">
        <w:rPr>
          <w:b/>
          <w:i/>
          <w:szCs w:val="24"/>
          <w:lang w:val="en-GB"/>
        </w:rPr>
        <w:t xml:space="preserve"> </w:t>
      </w:r>
      <w:r w:rsidRPr="00CE221A">
        <w:rPr>
          <w:b/>
          <w:i/>
          <w:szCs w:val="24"/>
          <w:lang w:val="en-GB"/>
        </w:rPr>
        <w:t xml:space="preserve">to DD Month </w:t>
      </w:r>
      <w:r w:rsidR="006E58CE">
        <w:rPr>
          <w:b/>
          <w:i/>
          <w:szCs w:val="24"/>
          <w:lang w:val="en-GB"/>
        </w:rPr>
        <w:t>2021</w:t>
      </w:r>
      <w:r w:rsidRPr="00CE221A">
        <w:rPr>
          <w:szCs w:val="24"/>
          <w:lang w:val="en-GB"/>
        </w:rPr>
        <w:t xml:space="preserve">. </w:t>
      </w:r>
    </w:p>
    <w:p w:rsidR="00B33A26" w:rsidRPr="00CE221A" w:rsidRDefault="00B33A26" w:rsidP="00B33A26">
      <w:pPr>
        <w:pStyle w:val="BodyTextIndent"/>
        <w:rPr>
          <w:szCs w:val="24"/>
          <w:lang w:val="en-GB"/>
        </w:rPr>
      </w:pPr>
    </w:p>
    <w:p w:rsidR="00B33A26" w:rsidRPr="00CE221A" w:rsidRDefault="00B33A26" w:rsidP="00B33A26">
      <w:pPr>
        <w:pStyle w:val="BodyTextIndent"/>
        <w:rPr>
          <w:b/>
          <w:i/>
          <w:szCs w:val="24"/>
          <w:lang w:val="en-GB"/>
        </w:rPr>
      </w:pPr>
      <w:r w:rsidRPr="00CE221A">
        <w:rPr>
          <w:szCs w:val="24"/>
          <w:lang w:val="en-GB"/>
        </w:rPr>
        <w:t xml:space="preserve">The financial statements were prepared on </w:t>
      </w:r>
      <w:r w:rsidRPr="00CE221A">
        <w:rPr>
          <w:b/>
          <w:i/>
          <w:szCs w:val="24"/>
          <w:lang w:val="en-GB"/>
        </w:rPr>
        <w:t xml:space="preserve">DD Month </w:t>
      </w:r>
      <w:r w:rsidR="006E58CE">
        <w:rPr>
          <w:b/>
          <w:i/>
          <w:szCs w:val="24"/>
          <w:lang w:val="en-GB"/>
        </w:rPr>
        <w:t>2021</w:t>
      </w:r>
      <w:r w:rsidRPr="00CE221A">
        <w:rPr>
          <w:szCs w:val="24"/>
          <w:lang w:val="en-GB"/>
        </w:rPr>
        <w:t>.</w:t>
      </w:r>
      <w:r w:rsidR="00E147BE" w:rsidRPr="00CE221A">
        <w:rPr>
          <w:szCs w:val="24"/>
          <w:lang w:val="en-GB"/>
        </w:rPr>
        <w:t xml:space="preserve"> </w:t>
      </w:r>
      <w:r w:rsidR="00E147BE" w:rsidRPr="00CE221A">
        <w:rPr>
          <w:b/>
          <w:i/>
          <w:szCs w:val="24"/>
          <w:lang w:val="en-GB"/>
        </w:rPr>
        <w:t>(To be disclosed only if the company does not submit a signed opening page where the financial statements preparation date</w:t>
      </w:r>
      <w:r w:rsidR="007354E1" w:rsidRPr="00CE221A">
        <w:rPr>
          <w:b/>
          <w:i/>
          <w:szCs w:val="24"/>
          <w:lang w:val="en-GB"/>
        </w:rPr>
        <w:t xml:space="preserve"> is </w:t>
      </w:r>
      <w:r w:rsidR="001E3658" w:rsidRPr="00CE221A">
        <w:rPr>
          <w:b/>
          <w:i/>
          <w:szCs w:val="24"/>
          <w:lang w:val="en-GB"/>
        </w:rPr>
        <w:t>indicated</w:t>
      </w:r>
      <w:r w:rsidR="00B74F02" w:rsidRPr="00CE221A">
        <w:rPr>
          <w:b/>
          <w:i/>
          <w:szCs w:val="24"/>
          <w:lang w:val="en-GB"/>
        </w:rPr>
        <w:t>.</w:t>
      </w:r>
      <w:r w:rsidR="00E147BE" w:rsidRPr="00CE221A">
        <w:rPr>
          <w:b/>
          <w:i/>
          <w:szCs w:val="24"/>
          <w:lang w:val="en-GB"/>
        </w:rPr>
        <w:t>)</w:t>
      </w:r>
    </w:p>
    <w:p w:rsidR="00B33A26" w:rsidRPr="00CE221A" w:rsidRDefault="00B33A26" w:rsidP="00B33A26">
      <w:pPr>
        <w:pStyle w:val="BodyTextIndent"/>
        <w:rPr>
          <w:szCs w:val="24"/>
          <w:lang w:val="en-GB"/>
        </w:rPr>
      </w:pPr>
      <w:r w:rsidRPr="00CE221A">
        <w:rPr>
          <w:szCs w:val="24"/>
          <w:lang w:val="en-GB"/>
        </w:rPr>
        <w:tab/>
      </w:r>
    </w:p>
    <w:p w:rsidR="001E3658" w:rsidRPr="00CE221A" w:rsidRDefault="00B33A26" w:rsidP="001E3658">
      <w:pPr>
        <w:pStyle w:val="BodyTextIndent"/>
        <w:rPr>
          <w:szCs w:val="24"/>
          <w:lang w:val="en-GB"/>
        </w:rPr>
      </w:pPr>
      <w:r w:rsidRPr="00CE221A">
        <w:rPr>
          <w:szCs w:val="24"/>
          <w:lang w:val="en-GB"/>
        </w:rPr>
        <w:t>These financial statements are presented in thousands of Czech crowns (CZK ‘000), unless stated otherwise.</w:t>
      </w:r>
      <w:bookmarkStart w:id="25" w:name="_Toc51124391"/>
      <w:bookmarkStart w:id="26" w:name="_Toc53393290"/>
      <w:bookmarkStart w:id="27" w:name="_Toc53997209"/>
      <w:bookmarkStart w:id="28" w:name="_Toc87163708"/>
    </w:p>
    <w:bookmarkEnd w:id="25"/>
    <w:bookmarkEnd w:id="26"/>
    <w:bookmarkEnd w:id="27"/>
    <w:bookmarkEnd w:id="28"/>
    <w:p w:rsidR="009F0580" w:rsidRPr="00CE221A" w:rsidRDefault="009F0580" w:rsidP="009F0580">
      <w:pPr>
        <w:rPr>
          <w:sz w:val="2"/>
          <w:szCs w:val="2"/>
          <w:lang w:val="en-GB"/>
        </w:rPr>
      </w:pPr>
    </w:p>
    <w:p w:rsidR="00D3256E" w:rsidRPr="00CE221A" w:rsidRDefault="00D3256E" w:rsidP="004E5473">
      <w:pPr>
        <w:pStyle w:val="Heading2"/>
      </w:pPr>
      <w:bookmarkStart w:id="29" w:name="_Toc51124392"/>
      <w:bookmarkStart w:id="30" w:name="_Toc51124393"/>
      <w:bookmarkStart w:id="31" w:name="_Toc53393291"/>
      <w:bookmarkStart w:id="32" w:name="_Toc87163709"/>
      <w:bookmarkStart w:id="33" w:name="_Toc522626229"/>
      <w:bookmarkEnd w:id="29"/>
      <w:r w:rsidRPr="00CE221A">
        <w:t>Tangible Fixed Assets</w:t>
      </w:r>
      <w:bookmarkEnd w:id="30"/>
      <w:bookmarkEnd w:id="31"/>
      <w:bookmarkEnd w:id="32"/>
      <w:bookmarkEnd w:id="33"/>
      <w:r w:rsidRPr="00CE221A">
        <w:t xml:space="preserve"> </w:t>
      </w:r>
    </w:p>
    <w:p w:rsidR="00D3256E" w:rsidRPr="00CE221A" w:rsidRDefault="00D3256E">
      <w:pPr>
        <w:numPr>
          <w:ilvl w:val="12"/>
          <w:numId w:val="0"/>
        </w:numPr>
        <w:ind w:left="567"/>
        <w:jc w:val="both"/>
        <w:outlineLvl w:val="0"/>
        <w:rPr>
          <w:lang w:val="en-GB"/>
        </w:rPr>
      </w:pPr>
      <w:r w:rsidRPr="00CE221A">
        <w:rPr>
          <w:lang w:val="en-GB"/>
        </w:rPr>
        <w:t xml:space="preserve">Tangible fixed assets include </w:t>
      </w:r>
      <w:r w:rsidR="00A7345B">
        <w:rPr>
          <w:lang w:val="en-GB"/>
        </w:rPr>
        <w:t xml:space="preserve">land, structures and tangible </w:t>
      </w:r>
      <w:r w:rsidRPr="00CE221A">
        <w:rPr>
          <w:lang w:val="en-GB"/>
        </w:rPr>
        <w:t xml:space="preserve">assets with an estimated useful life greater than one year and an acquisition cost greater than CZK </w:t>
      </w:r>
      <w:r w:rsidR="00B74F02" w:rsidRPr="00CE221A">
        <w:rPr>
          <w:lang w:val="en-GB"/>
        </w:rPr>
        <w:t>XXX</w:t>
      </w:r>
      <w:r w:rsidRPr="00CE221A">
        <w:rPr>
          <w:lang w:val="en-GB"/>
        </w:rPr>
        <w:t xml:space="preserve"> thousand </w:t>
      </w:r>
      <w:r w:rsidRPr="00CE221A">
        <w:rPr>
          <w:b/>
          <w:i/>
          <w:lang w:val="en-GB"/>
        </w:rPr>
        <w:t>(State the amount.)</w:t>
      </w:r>
      <w:r w:rsidRPr="00CE221A">
        <w:rPr>
          <w:lang w:val="en-GB"/>
        </w:rPr>
        <w:t xml:space="preserve"> on an individual basis. </w:t>
      </w:r>
    </w:p>
    <w:p w:rsidR="00D3256E" w:rsidRPr="00CE221A" w:rsidRDefault="00D3256E">
      <w:pPr>
        <w:numPr>
          <w:ilvl w:val="12"/>
          <w:numId w:val="0"/>
        </w:numPr>
        <w:ind w:left="567"/>
        <w:jc w:val="both"/>
        <w:outlineLvl w:val="0"/>
        <w:rPr>
          <w:lang w:val="en-GB"/>
        </w:rPr>
      </w:pPr>
    </w:p>
    <w:p w:rsidR="00D3256E" w:rsidRPr="00CE221A" w:rsidRDefault="00D3256E">
      <w:pPr>
        <w:numPr>
          <w:ilvl w:val="12"/>
          <w:numId w:val="0"/>
        </w:numPr>
        <w:ind w:left="567"/>
        <w:jc w:val="both"/>
        <w:outlineLvl w:val="0"/>
        <w:rPr>
          <w:lang w:val="en-GB"/>
        </w:rPr>
      </w:pPr>
      <w:r w:rsidRPr="00CE221A">
        <w:rPr>
          <w:lang w:val="en-GB"/>
        </w:rPr>
        <w:t>Purchased tangible fixed assets are stated at cost less accumulated depreciation and any recognised impairment losses.</w:t>
      </w:r>
    </w:p>
    <w:p w:rsidR="00D3256E" w:rsidRPr="00CE221A" w:rsidRDefault="00D3256E">
      <w:pPr>
        <w:numPr>
          <w:ilvl w:val="12"/>
          <w:numId w:val="0"/>
        </w:numPr>
        <w:ind w:left="567"/>
        <w:jc w:val="both"/>
        <w:outlineLvl w:val="0"/>
        <w:rPr>
          <w:lang w:val="en-GB"/>
        </w:rPr>
      </w:pPr>
    </w:p>
    <w:p w:rsidR="00D3256E" w:rsidRPr="00CE221A" w:rsidRDefault="00D3256E">
      <w:pPr>
        <w:pStyle w:val="BodyTextIndent"/>
        <w:rPr>
          <w:szCs w:val="24"/>
          <w:lang w:val="en-GB"/>
        </w:rPr>
      </w:pPr>
      <w:r w:rsidRPr="00CE221A">
        <w:rPr>
          <w:szCs w:val="24"/>
          <w:lang w:val="en-GB"/>
        </w:rPr>
        <w:t>Tangible fixed assets developed intern</w:t>
      </w:r>
      <w:r w:rsidR="006F4AB8">
        <w:rPr>
          <w:szCs w:val="24"/>
          <w:lang w:val="en-GB"/>
        </w:rPr>
        <w:t>ally are valued at direct costs and</w:t>
      </w:r>
      <w:r w:rsidRPr="00CE221A">
        <w:rPr>
          <w:szCs w:val="24"/>
          <w:lang w:val="en-GB"/>
        </w:rPr>
        <w:t xml:space="preserve"> incidental costs </w:t>
      </w:r>
      <w:r w:rsidR="00066381">
        <w:rPr>
          <w:szCs w:val="24"/>
          <w:lang w:val="en-GB"/>
        </w:rPr>
        <w:t>directly</w:t>
      </w:r>
      <w:r w:rsidR="00066381" w:rsidRPr="00CE221A">
        <w:rPr>
          <w:szCs w:val="24"/>
          <w:lang w:val="en-GB"/>
        </w:rPr>
        <w:t xml:space="preserve"> </w:t>
      </w:r>
      <w:r w:rsidRPr="00CE221A">
        <w:rPr>
          <w:szCs w:val="24"/>
          <w:lang w:val="en-GB"/>
        </w:rPr>
        <w:t>attributable to the internal production of</w:t>
      </w:r>
      <w:r w:rsidR="00A7345B">
        <w:rPr>
          <w:szCs w:val="24"/>
          <w:lang w:val="en-GB"/>
        </w:rPr>
        <w:t xml:space="preserve"> assets (production overheads) and to the </w:t>
      </w:r>
      <w:r w:rsidR="006F4AB8">
        <w:rPr>
          <w:szCs w:val="24"/>
          <w:lang w:val="en-GB"/>
        </w:rPr>
        <w:t xml:space="preserve">production </w:t>
      </w:r>
      <w:r w:rsidR="00A7345B">
        <w:rPr>
          <w:szCs w:val="24"/>
          <w:lang w:val="en-GB"/>
        </w:rPr>
        <w:t>period</w:t>
      </w:r>
      <w:r w:rsidR="006F4AB8">
        <w:rPr>
          <w:szCs w:val="24"/>
          <w:lang w:val="en-GB"/>
        </w:rPr>
        <w:t>.</w:t>
      </w:r>
      <w:r w:rsidR="00A7345B">
        <w:rPr>
          <w:szCs w:val="24"/>
          <w:lang w:val="en-GB"/>
        </w:rPr>
        <w:t xml:space="preserve"> Costs of sale are not included.</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i/>
          <w:lang w:val="en-GB"/>
        </w:rPr>
      </w:pPr>
      <w:r w:rsidRPr="00CE221A">
        <w:rPr>
          <w:lang w:val="en-GB"/>
        </w:rPr>
        <w:t xml:space="preserve">The following tangible fixed assets are stated at replacement cost: tangible fixed assets acquired through donation, tangible fixed assets acquired without consideration on the basis of a contract to purchase a leased asset (accounted for by a corresponding entry in the relevant accumulated depreciation account), fixed assets recently entered in the accounting records (accounted for by a corresponding entry in the relevant accumulated depreciation account), and an investment of tangible fixed assets. </w:t>
      </w:r>
      <w:r w:rsidRPr="00CE221A">
        <w:rPr>
          <w:b/>
          <w:i/>
          <w:lang w:val="en-GB"/>
        </w:rPr>
        <w:t>(Indicate how the replacement cost is determined.)</w:t>
      </w:r>
    </w:p>
    <w:p w:rsidR="00D3256E" w:rsidRPr="00CE221A" w:rsidRDefault="00D3256E">
      <w:pPr>
        <w:numPr>
          <w:ilvl w:val="12"/>
          <w:numId w:val="0"/>
        </w:numPr>
        <w:ind w:left="567"/>
        <w:jc w:val="both"/>
        <w:rPr>
          <w:lang w:val="en-GB"/>
        </w:rPr>
      </w:pPr>
      <w:r w:rsidRPr="00CE221A">
        <w:rPr>
          <w:lang w:val="en-GB"/>
        </w:rPr>
        <w:t>The cost of fix</w:t>
      </w:r>
      <w:bookmarkStart w:id="34" w:name="_GoBack"/>
      <w:bookmarkEnd w:id="34"/>
      <w:r w:rsidRPr="00CE221A">
        <w:rPr>
          <w:lang w:val="en-GB"/>
        </w:rPr>
        <w:t>ed asse</w:t>
      </w:r>
      <w:r w:rsidR="001E3658" w:rsidRPr="00CE221A">
        <w:rPr>
          <w:lang w:val="en-GB"/>
        </w:rPr>
        <w:t>t improvements exceeding CZK XXX</w:t>
      </w:r>
      <w:r w:rsidRPr="00CE221A">
        <w:rPr>
          <w:lang w:val="en-GB"/>
        </w:rPr>
        <w:t xml:space="preserve"> thousand </w:t>
      </w:r>
      <w:r w:rsidRPr="00CE221A">
        <w:rPr>
          <w:b/>
          <w:i/>
          <w:lang w:val="en-GB"/>
        </w:rPr>
        <w:t>(State the amount)</w:t>
      </w:r>
      <w:r w:rsidRPr="00CE221A">
        <w:rPr>
          <w:lang w:val="en-GB"/>
        </w:rPr>
        <w:t xml:space="preserve"> for the taxation period increases the acquisition cost of the related tangible fixed asset.</w:t>
      </w:r>
    </w:p>
    <w:p w:rsidR="00D3256E" w:rsidRPr="00CE221A" w:rsidRDefault="00D3256E">
      <w:pPr>
        <w:numPr>
          <w:ilvl w:val="12"/>
          <w:numId w:val="0"/>
        </w:numPr>
        <w:ind w:left="567"/>
        <w:jc w:val="both"/>
        <w:rPr>
          <w:lang w:val="en-GB"/>
        </w:rPr>
      </w:pPr>
    </w:p>
    <w:p w:rsidR="00D3256E" w:rsidRPr="00CE221A" w:rsidRDefault="00D3256E">
      <w:pPr>
        <w:pStyle w:val="BodyTextIndent"/>
        <w:rPr>
          <w:lang w:val="en-GB"/>
        </w:rPr>
      </w:pPr>
      <w:r w:rsidRPr="00CE221A">
        <w:rPr>
          <w:lang w:val="en-GB"/>
        </w:rPr>
        <w:t xml:space="preserve">Depreciation is charged so as to write off the cost of tangible fixed assets, other than land and assets under construction, over their estimated useful lives, using </w:t>
      </w:r>
      <w:r w:rsidRPr="00CE221A">
        <w:rPr>
          <w:b/>
          <w:bCs/>
          <w:i/>
          <w:iCs/>
          <w:lang w:val="en-GB"/>
        </w:rPr>
        <w:t>the straight line/accelerated/machine-hour-rate</w:t>
      </w:r>
      <w:r w:rsidRPr="00CE221A">
        <w:rPr>
          <w:lang w:val="en-GB"/>
        </w:rPr>
        <w:t xml:space="preserve"> method, on the following basis:</w:t>
      </w:r>
    </w:p>
    <w:p w:rsidR="00D3256E" w:rsidRPr="00CE221A" w:rsidRDefault="00D3256E">
      <w:pPr>
        <w:pStyle w:val="BodyTextIndent"/>
        <w:rPr>
          <w:lang w:val="en-GB"/>
        </w:rPr>
      </w:pPr>
    </w:p>
    <w:tbl>
      <w:tblPr>
        <w:tblW w:w="8505" w:type="dxa"/>
        <w:tblInd w:w="567" w:type="dxa"/>
        <w:tblLayout w:type="fixed"/>
        <w:tblCellMar>
          <w:left w:w="28" w:type="dxa"/>
          <w:right w:w="28" w:type="dxa"/>
        </w:tblCellMar>
        <w:tblLook w:val="0000" w:firstRow="0" w:lastRow="0" w:firstColumn="0" w:lastColumn="0" w:noHBand="0" w:noVBand="0"/>
      </w:tblPr>
      <w:tblGrid>
        <w:gridCol w:w="2084"/>
        <w:gridCol w:w="4080"/>
        <w:gridCol w:w="2341"/>
      </w:tblGrid>
      <w:tr w:rsidR="005E0025" w:rsidRPr="00CE221A" w:rsidTr="000E4DAC">
        <w:tc>
          <w:tcPr>
            <w:tcW w:w="2084" w:type="dxa"/>
            <w:tcBorders>
              <w:top w:val="single" w:sz="4" w:space="0" w:color="auto"/>
              <w:bottom w:val="single" w:sz="4" w:space="0" w:color="auto"/>
            </w:tcBorders>
            <w:tcMar>
              <w:left w:w="28" w:type="dxa"/>
              <w:right w:w="28" w:type="dxa"/>
            </w:tcMar>
          </w:tcPr>
          <w:p w:rsidR="003C25B3" w:rsidRPr="00CE221A" w:rsidRDefault="003C25B3" w:rsidP="00CE25BF">
            <w:pPr>
              <w:ind w:left="0"/>
              <w:jc w:val="both"/>
              <w:rPr>
                <w:sz w:val="18"/>
                <w:lang w:val="en-GB"/>
              </w:rPr>
            </w:pPr>
          </w:p>
        </w:tc>
        <w:tc>
          <w:tcPr>
            <w:tcW w:w="4080" w:type="dxa"/>
            <w:tcBorders>
              <w:top w:val="single" w:sz="4" w:space="0" w:color="auto"/>
              <w:bottom w:val="single" w:sz="4" w:space="0" w:color="auto"/>
            </w:tcBorders>
          </w:tcPr>
          <w:p w:rsidR="003C25B3" w:rsidRPr="00CE221A" w:rsidRDefault="003C25B3" w:rsidP="00CE25BF">
            <w:pPr>
              <w:ind w:left="0"/>
              <w:jc w:val="center"/>
              <w:rPr>
                <w:b/>
                <w:bCs/>
                <w:sz w:val="18"/>
                <w:lang w:val="en-GB"/>
              </w:rPr>
            </w:pPr>
            <w:r w:rsidRPr="00CE221A">
              <w:rPr>
                <w:b/>
                <w:bCs/>
                <w:sz w:val="18"/>
                <w:lang w:val="en-GB"/>
              </w:rPr>
              <w:t>Depreciation method</w:t>
            </w:r>
          </w:p>
          <w:p w:rsidR="003C25B3" w:rsidRPr="00CE221A" w:rsidRDefault="003C25B3" w:rsidP="00CE25BF">
            <w:pPr>
              <w:ind w:left="0"/>
              <w:jc w:val="center"/>
              <w:rPr>
                <w:b/>
                <w:bCs/>
                <w:sz w:val="18"/>
                <w:lang w:val="en-GB"/>
              </w:rPr>
            </w:pPr>
            <w:r w:rsidRPr="00CE221A">
              <w:rPr>
                <w:b/>
                <w:bCs/>
                <w:sz w:val="18"/>
                <w:lang w:val="en-GB"/>
              </w:rPr>
              <w:t>(straight line, accelerated, machine-hour-rate)</w:t>
            </w:r>
          </w:p>
        </w:tc>
        <w:tc>
          <w:tcPr>
            <w:tcW w:w="2341" w:type="dxa"/>
            <w:tcBorders>
              <w:top w:val="single" w:sz="4" w:space="0" w:color="auto"/>
              <w:bottom w:val="single" w:sz="4" w:space="0" w:color="auto"/>
            </w:tcBorders>
            <w:tcMar>
              <w:left w:w="28" w:type="dxa"/>
              <w:right w:w="28" w:type="dxa"/>
            </w:tcMar>
          </w:tcPr>
          <w:p w:rsidR="003C25B3" w:rsidRPr="00CE221A" w:rsidRDefault="003C25B3" w:rsidP="00CE25BF">
            <w:pPr>
              <w:ind w:left="0"/>
              <w:jc w:val="center"/>
              <w:rPr>
                <w:b/>
                <w:bCs/>
                <w:sz w:val="18"/>
                <w:lang w:val="en-GB"/>
              </w:rPr>
            </w:pPr>
            <w:r w:rsidRPr="00CE221A">
              <w:rPr>
                <w:b/>
                <w:bCs/>
                <w:sz w:val="18"/>
                <w:lang w:val="en-GB"/>
              </w:rPr>
              <w:t>Number of years/ %</w:t>
            </w:r>
          </w:p>
        </w:tc>
      </w:tr>
      <w:tr w:rsidR="005E0025" w:rsidRPr="00CE221A" w:rsidTr="000E4DAC">
        <w:tc>
          <w:tcPr>
            <w:tcW w:w="2084" w:type="dxa"/>
            <w:tcBorders>
              <w:top w:val="sing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Buildings</w:t>
            </w:r>
          </w:p>
        </w:tc>
        <w:tc>
          <w:tcPr>
            <w:tcW w:w="4080" w:type="dxa"/>
            <w:tcBorders>
              <w:top w:val="single" w:sz="4" w:space="0" w:color="auto"/>
            </w:tcBorders>
          </w:tcPr>
          <w:p w:rsidR="003C25B3" w:rsidRPr="00CE221A" w:rsidRDefault="003C25B3" w:rsidP="00CE25BF">
            <w:pPr>
              <w:ind w:left="0"/>
              <w:jc w:val="center"/>
              <w:rPr>
                <w:sz w:val="18"/>
                <w:lang w:val="en-GB"/>
              </w:rPr>
            </w:pPr>
          </w:p>
        </w:tc>
        <w:tc>
          <w:tcPr>
            <w:tcW w:w="2341" w:type="dxa"/>
            <w:tcBorders>
              <w:top w:val="single" w:sz="4" w:space="0" w:color="auto"/>
            </w:tcBorders>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pStyle w:val="Header"/>
              <w:widowControl/>
              <w:tabs>
                <w:tab w:val="clear" w:pos="4320"/>
                <w:tab w:val="clear" w:pos="8640"/>
              </w:tabs>
              <w:ind w:left="0"/>
              <w:rPr>
                <w:sz w:val="18"/>
                <w:szCs w:val="24"/>
                <w:lang w:val="en-GB"/>
              </w:rPr>
            </w:pPr>
            <w:r w:rsidRPr="00CE221A">
              <w:rPr>
                <w:sz w:val="18"/>
                <w:szCs w:val="24"/>
                <w:lang w:val="en-GB"/>
              </w:rPr>
              <w:t>Manufacturing machinery</w:t>
            </w:r>
          </w:p>
        </w:tc>
        <w:tc>
          <w:tcPr>
            <w:tcW w:w="4080" w:type="dxa"/>
          </w:tcPr>
          <w:p w:rsidR="003C25B3" w:rsidRPr="00CE221A" w:rsidRDefault="003C25B3" w:rsidP="00CE25BF">
            <w:pPr>
              <w:pStyle w:val="Header"/>
              <w:widowControl/>
              <w:tabs>
                <w:tab w:val="clear" w:pos="4320"/>
                <w:tab w:val="clear" w:pos="8640"/>
              </w:tabs>
              <w:ind w:left="0"/>
              <w:jc w:val="center"/>
              <w:rPr>
                <w:sz w:val="18"/>
                <w:szCs w:val="24"/>
                <w:lang w:val="en-GB"/>
              </w:rPr>
            </w:pPr>
          </w:p>
        </w:tc>
        <w:tc>
          <w:tcPr>
            <w:tcW w:w="2341" w:type="dxa"/>
            <w:tcMar>
              <w:left w:w="28" w:type="dxa"/>
              <w:right w:w="28" w:type="dxa"/>
            </w:tcMar>
          </w:tcPr>
          <w:p w:rsidR="003C25B3" w:rsidRPr="00CE221A" w:rsidRDefault="003C25B3" w:rsidP="00CE25BF">
            <w:pPr>
              <w:pStyle w:val="Header"/>
              <w:widowControl/>
              <w:tabs>
                <w:tab w:val="clear" w:pos="4320"/>
                <w:tab w:val="clear" w:pos="8640"/>
              </w:tabs>
              <w:ind w:left="0"/>
              <w:jc w:val="center"/>
              <w:rPr>
                <w:sz w:val="18"/>
                <w:szCs w:val="24"/>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Computers</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Vehicles</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 xml:space="preserve">Furniture and fixtures </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3C25B3" w:rsidRPr="00CE221A" w:rsidTr="000E4DAC">
        <w:tc>
          <w:tcPr>
            <w:tcW w:w="2084" w:type="dxa"/>
            <w:tcBorders>
              <w:bottom w:val="doub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Other</w:t>
            </w:r>
          </w:p>
        </w:tc>
        <w:tc>
          <w:tcPr>
            <w:tcW w:w="4080" w:type="dxa"/>
            <w:tcBorders>
              <w:bottom w:val="double" w:sz="4" w:space="0" w:color="auto"/>
            </w:tcBorders>
          </w:tcPr>
          <w:p w:rsidR="003C25B3" w:rsidRPr="00CE221A" w:rsidRDefault="003C25B3" w:rsidP="00CE25BF">
            <w:pPr>
              <w:ind w:left="0"/>
              <w:jc w:val="center"/>
              <w:rPr>
                <w:sz w:val="18"/>
                <w:lang w:val="en-GB"/>
              </w:rPr>
            </w:pPr>
          </w:p>
        </w:tc>
        <w:tc>
          <w:tcPr>
            <w:tcW w:w="2341" w:type="dxa"/>
            <w:tcBorders>
              <w:bottom w:val="double" w:sz="4" w:space="0" w:color="auto"/>
            </w:tcBorders>
            <w:tcMar>
              <w:left w:w="28" w:type="dxa"/>
              <w:right w:w="28" w:type="dxa"/>
            </w:tcMar>
          </w:tcPr>
          <w:p w:rsidR="003C25B3" w:rsidRPr="00CE221A" w:rsidRDefault="003C25B3" w:rsidP="00CE25BF">
            <w:pPr>
              <w:ind w:left="0"/>
              <w:jc w:val="center"/>
              <w:rPr>
                <w:sz w:val="18"/>
                <w:lang w:val="en-GB"/>
              </w:rPr>
            </w:pPr>
          </w:p>
        </w:tc>
      </w:tr>
    </w:tbl>
    <w:p w:rsidR="00D3256E" w:rsidRPr="00CE221A" w:rsidRDefault="00D3256E">
      <w:pPr>
        <w:numPr>
          <w:ilvl w:val="12"/>
          <w:numId w:val="0"/>
        </w:numPr>
        <w:ind w:left="567"/>
        <w:jc w:val="both"/>
        <w:rPr>
          <w:lang w:val="en-GB"/>
        </w:rPr>
      </w:pPr>
    </w:p>
    <w:p w:rsidR="00D3256E" w:rsidRPr="00CE221A" w:rsidRDefault="00D3256E">
      <w:pPr>
        <w:numPr>
          <w:ilvl w:val="12"/>
          <w:numId w:val="0"/>
        </w:numPr>
        <w:ind w:left="540"/>
        <w:jc w:val="both"/>
        <w:rPr>
          <w:b/>
          <w:i/>
          <w:lang w:val="en-GB"/>
        </w:rPr>
      </w:pPr>
      <w:r w:rsidRPr="00CE221A">
        <w:rPr>
          <w:b/>
          <w:i/>
          <w:lang w:val="en-GB"/>
        </w:rPr>
        <w:t>(If the machine-hour-rate method is used to depreciate certain components of assets, provide a description of this method.)</w:t>
      </w:r>
    </w:p>
    <w:p w:rsidR="00D3256E" w:rsidRPr="00CE221A" w:rsidRDefault="00D3256E">
      <w:pPr>
        <w:numPr>
          <w:ilvl w:val="12"/>
          <w:numId w:val="0"/>
        </w:numPr>
        <w:jc w:val="both"/>
        <w:rPr>
          <w:b/>
          <w:i/>
          <w:lang w:val="en-GB"/>
        </w:rPr>
      </w:pPr>
    </w:p>
    <w:p w:rsidR="00D3256E" w:rsidRPr="00CE221A" w:rsidRDefault="00D3256E">
      <w:pPr>
        <w:numPr>
          <w:ilvl w:val="12"/>
          <w:numId w:val="0"/>
        </w:numPr>
        <w:ind w:left="540"/>
        <w:jc w:val="both"/>
        <w:rPr>
          <w:b/>
          <w:i/>
          <w:lang w:val="en-GB"/>
        </w:rPr>
      </w:pPr>
      <w:r w:rsidRPr="00CE221A">
        <w:rPr>
          <w:b/>
          <w:i/>
          <w:lang w:val="en-GB"/>
        </w:rPr>
        <w:t xml:space="preserve">(In the case of material components/groups of assets with depreciation rates/ depreciation periods which are significantly different, indicate these components/groups of assets in the above table in separate rows.) </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67"/>
        <w:jc w:val="both"/>
        <w:rPr>
          <w:lang w:val="en-GB"/>
        </w:rPr>
      </w:pPr>
      <w:r w:rsidRPr="00CE221A">
        <w:rPr>
          <w:lang w:val="en-GB"/>
        </w:rPr>
        <w:t>Assets held under finance leases are depreciated by the lessor.</w:t>
      </w:r>
    </w:p>
    <w:p w:rsidR="003C25B3" w:rsidRPr="00CE221A" w:rsidRDefault="003C25B3">
      <w:pPr>
        <w:numPr>
          <w:ilvl w:val="12"/>
          <w:numId w:val="0"/>
        </w:numPr>
        <w:ind w:left="567"/>
        <w:jc w:val="both"/>
        <w:rPr>
          <w:lang w:val="en-GB"/>
        </w:rPr>
      </w:pPr>
    </w:p>
    <w:p w:rsidR="003C25B3" w:rsidRPr="00CE221A" w:rsidRDefault="003C25B3">
      <w:pPr>
        <w:numPr>
          <w:ilvl w:val="12"/>
          <w:numId w:val="0"/>
        </w:numPr>
        <w:ind w:left="567"/>
        <w:jc w:val="both"/>
        <w:rPr>
          <w:lang w:val="en-GB"/>
        </w:rPr>
      </w:pPr>
      <w:bookmarkStart w:id="35" w:name="_Toc150249538"/>
      <w:r w:rsidRPr="00CE221A">
        <w:rPr>
          <w:lang w:val="en-GB"/>
        </w:rPr>
        <w:t xml:space="preserve">Technical improvements on tangible fixed assets </w:t>
      </w:r>
      <w:r w:rsidR="00C95C49" w:rsidRPr="00CE221A">
        <w:rPr>
          <w:lang w:val="en-GB"/>
        </w:rPr>
        <w:t xml:space="preserve">held </w:t>
      </w:r>
      <w:r w:rsidR="00C95C49" w:rsidRPr="00CE221A">
        <w:rPr>
          <w:b/>
          <w:i/>
          <w:lang w:val="en-GB"/>
        </w:rPr>
        <w:t xml:space="preserve">under </w:t>
      </w:r>
      <w:r w:rsidR="00AA311E" w:rsidRPr="00CE221A">
        <w:rPr>
          <w:b/>
          <w:i/>
          <w:lang w:val="en-GB"/>
        </w:rPr>
        <w:t xml:space="preserve">a </w:t>
      </w:r>
      <w:r w:rsidR="001E3658" w:rsidRPr="00CE221A">
        <w:rPr>
          <w:b/>
          <w:i/>
          <w:lang w:val="en-GB"/>
        </w:rPr>
        <w:t>lease/</w:t>
      </w:r>
      <w:proofErr w:type="spellStart"/>
      <w:r w:rsidR="00C95C49" w:rsidRPr="00CE221A">
        <w:rPr>
          <w:b/>
          <w:i/>
          <w:lang w:val="en-GB"/>
        </w:rPr>
        <w:t>usufructuary</w:t>
      </w:r>
      <w:proofErr w:type="spellEnd"/>
      <w:r w:rsidR="00C95C49" w:rsidRPr="00CE221A">
        <w:rPr>
          <w:b/>
          <w:i/>
          <w:lang w:val="en-GB"/>
        </w:rPr>
        <w:t xml:space="preserve"> lease</w:t>
      </w:r>
      <w:r w:rsidR="00C95C49" w:rsidRPr="00CE221A">
        <w:rPr>
          <w:lang w:val="en-GB"/>
        </w:rPr>
        <w:t xml:space="preserve"> </w:t>
      </w:r>
      <w:r w:rsidR="00452C7D" w:rsidRPr="00CE221A">
        <w:rPr>
          <w:lang w:val="en-GB"/>
        </w:rPr>
        <w:t>are depreciated on a straight li</w:t>
      </w:r>
      <w:r w:rsidRPr="00CE221A">
        <w:rPr>
          <w:lang w:val="en-GB"/>
        </w:rPr>
        <w:t xml:space="preserve">ne basis over the shorter of the </w:t>
      </w:r>
      <w:r w:rsidRPr="00CE221A">
        <w:rPr>
          <w:b/>
          <w:i/>
          <w:lang w:val="en-GB"/>
        </w:rPr>
        <w:t>lease</w:t>
      </w:r>
      <w:r w:rsidR="00C95C49" w:rsidRPr="00CE221A">
        <w:rPr>
          <w:b/>
          <w:i/>
          <w:lang w:val="en-GB"/>
        </w:rPr>
        <w:t>/</w:t>
      </w:r>
      <w:proofErr w:type="spellStart"/>
      <w:r w:rsidR="00C95C49" w:rsidRPr="00CE221A">
        <w:rPr>
          <w:b/>
          <w:i/>
          <w:lang w:val="en-GB"/>
        </w:rPr>
        <w:t>usufructuary</w:t>
      </w:r>
      <w:proofErr w:type="spellEnd"/>
      <w:r w:rsidR="00C95C49" w:rsidRPr="00CE221A">
        <w:rPr>
          <w:lang w:val="en-GB"/>
        </w:rPr>
        <w:t xml:space="preserve"> lease</w:t>
      </w:r>
      <w:r w:rsidRPr="00CE221A">
        <w:rPr>
          <w:lang w:val="en-GB"/>
        </w:rPr>
        <w:t xml:space="preserve"> term or </w:t>
      </w:r>
      <w:r w:rsidR="00452C7D" w:rsidRPr="00CE221A">
        <w:rPr>
          <w:lang w:val="en-GB"/>
        </w:rPr>
        <w:t xml:space="preserve">the </w:t>
      </w:r>
      <w:r w:rsidRPr="00CE221A">
        <w:rPr>
          <w:lang w:val="en-GB"/>
        </w:rPr>
        <w:t xml:space="preserve">estimated useful life. </w:t>
      </w:r>
      <w:bookmarkEnd w:id="35"/>
    </w:p>
    <w:p w:rsidR="001E3658" w:rsidRPr="00CE221A" w:rsidRDefault="001E3658">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Assets held under an agreement </w:t>
      </w:r>
      <w:r w:rsidR="003203F5" w:rsidRPr="00CE221A">
        <w:rPr>
          <w:lang w:val="en-GB"/>
        </w:rPr>
        <w:t xml:space="preserve">on the </w:t>
      </w:r>
      <w:r w:rsidRPr="00CE221A">
        <w:rPr>
          <w:b/>
          <w:i/>
          <w:lang w:val="en-GB"/>
        </w:rPr>
        <w:t>lease</w:t>
      </w:r>
      <w:r w:rsidR="00AA311E" w:rsidRPr="00CE221A">
        <w:rPr>
          <w:b/>
          <w:i/>
          <w:lang w:val="en-GB"/>
        </w:rPr>
        <w:t>/</w:t>
      </w:r>
      <w:proofErr w:type="spellStart"/>
      <w:r w:rsidR="003203F5" w:rsidRPr="00CE221A">
        <w:rPr>
          <w:b/>
          <w:i/>
          <w:lang w:val="en-GB"/>
        </w:rPr>
        <w:t>usufructuary</w:t>
      </w:r>
      <w:proofErr w:type="spellEnd"/>
      <w:r w:rsidR="003203F5" w:rsidRPr="00CE221A">
        <w:rPr>
          <w:b/>
          <w:i/>
          <w:lang w:val="en-GB"/>
        </w:rPr>
        <w:t xml:space="preserve"> lease</w:t>
      </w:r>
      <w:r w:rsidR="003203F5" w:rsidRPr="00CE221A">
        <w:rPr>
          <w:lang w:val="en-GB"/>
        </w:rPr>
        <w:t xml:space="preserve"> of</w:t>
      </w:r>
      <w:r w:rsidRPr="00CE221A">
        <w:rPr>
          <w:lang w:val="en-GB"/>
        </w:rPr>
        <w:t xml:space="preserve"> a</w:t>
      </w:r>
      <w:r w:rsidR="003203F5" w:rsidRPr="00CE221A">
        <w:rPr>
          <w:lang w:val="en-GB"/>
        </w:rPr>
        <w:t xml:space="preserve">n enterprise </w:t>
      </w:r>
      <w:r w:rsidRPr="00CE221A">
        <w:rPr>
          <w:lang w:val="en-GB"/>
        </w:rPr>
        <w:t xml:space="preserve">or part thereof are depreciated by the Company as the </w:t>
      </w:r>
      <w:r w:rsidR="003203F5" w:rsidRPr="00CE221A">
        <w:rPr>
          <w:b/>
          <w:i/>
          <w:lang w:val="en-GB"/>
        </w:rPr>
        <w:t>lessor/</w:t>
      </w:r>
      <w:proofErr w:type="spellStart"/>
      <w:r w:rsidR="003203F5" w:rsidRPr="00CE221A">
        <w:rPr>
          <w:b/>
          <w:i/>
          <w:lang w:val="en-GB"/>
        </w:rPr>
        <w:t>usufructuary</w:t>
      </w:r>
      <w:proofErr w:type="spellEnd"/>
      <w:r w:rsidR="003203F5" w:rsidRPr="00CE221A">
        <w:rPr>
          <w:b/>
          <w:i/>
          <w:lang w:val="en-GB"/>
        </w:rPr>
        <w:t xml:space="preserve"> lessee</w:t>
      </w:r>
      <w:r w:rsidR="003203F5" w:rsidRPr="00CE221A">
        <w:rPr>
          <w:lang w:val="en-GB"/>
        </w:rPr>
        <w:t xml:space="preserve"> </w:t>
      </w:r>
      <w:r w:rsidRPr="00CE221A">
        <w:rPr>
          <w:lang w:val="en-GB"/>
        </w:rPr>
        <w:t xml:space="preserve">on a contractual basis. </w:t>
      </w:r>
    </w:p>
    <w:p w:rsidR="003C25B3" w:rsidRPr="00CE221A" w:rsidRDefault="003C25B3">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The gain or loss arising on the disposal or retirement of an asset is determined as the difference between the sales proceeds and the net book value of the asset at the sale date and is recognised through the profit and loss account. </w:t>
      </w:r>
    </w:p>
    <w:p w:rsidR="00D3256E" w:rsidRPr="00CE221A" w:rsidRDefault="00D3256E">
      <w:pPr>
        <w:numPr>
          <w:ilvl w:val="12"/>
          <w:numId w:val="0"/>
        </w:numPr>
        <w:ind w:left="567"/>
        <w:jc w:val="both"/>
        <w:rPr>
          <w:lang w:val="en-GB"/>
        </w:rPr>
      </w:pPr>
    </w:p>
    <w:p w:rsidR="00D3256E" w:rsidRDefault="00D3256E">
      <w:pPr>
        <w:numPr>
          <w:ilvl w:val="12"/>
          <w:numId w:val="0"/>
        </w:numPr>
        <w:ind w:left="567"/>
        <w:jc w:val="both"/>
        <w:rPr>
          <w:lang w:val="en-GB"/>
        </w:rPr>
      </w:pPr>
      <w:r w:rsidRPr="00CE221A">
        <w:rPr>
          <w:lang w:val="en-GB"/>
        </w:rPr>
        <w:t xml:space="preserve">The valuation difference on acquired assets is composed of a positive or negative difference between the valuation of </w:t>
      </w:r>
      <w:r w:rsidRPr="00CE221A">
        <w:rPr>
          <w:b/>
          <w:i/>
          <w:lang w:val="en-GB"/>
        </w:rPr>
        <w:t xml:space="preserve">the </w:t>
      </w:r>
      <w:r w:rsidR="00E9372E" w:rsidRPr="00CE221A">
        <w:rPr>
          <w:b/>
          <w:i/>
          <w:lang w:val="en-GB"/>
        </w:rPr>
        <w:t xml:space="preserve">enterprise </w:t>
      </w:r>
      <w:r w:rsidRPr="00CE221A">
        <w:rPr>
          <w:b/>
          <w:i/>
          <w:lang w:val="en-GB"/>
        </w:rPr>
        <w:t xml:space="preserve">acquired </w:t>
      </w:r>
      <w:r w:rsidR="00E9372E" w:rsidRPr="00CE221A">
        <w:rPr>
          <w:b/>
          <w:i/>
          <w:lang w:val="en-GB"/>
        </w:rPr>
        <w:t xml:space="preserve">through a transfer or purchase, investment or valuation of assets and liabilities as part corporate transformations </w:t>
      </w:r>
      <w:r w:rsidRPr="00CE221A">
        <w:rPr>
          <w:lang w:val="en-GB"/>
        </w:rPr>
        <w:t xml:space="preserve">and the sum of the carrying values of individual components of assets of </w:t>
      </w:r>
      <w:r w:rsidRPr="00CE221A">
        <w:rPr>
          <w:b/>
          <w:i/>
          <w:lang w:val="en-GB"/>
        </w:rPr>
        <w:t>the selling, investing</w:t>
      </w:r>
      <w:r w:rsidR="00E9372E" w:rsidRPr="00CE221A">
        <w:rPr>
          <w:b/>
          <w:i/>
          <w:lang w:val="en-GB"/>
        </w:rPr>
        <w:t xml:space="preserve">, </w:t>
      </w:r>
      <w:r w:rsidRPr="00CE221A">
        <w:rPr>
          <w:b/>
          <w:i/>
          <w:lang w:val="en-GB"/>
        </w:rPr>
        <w:t xml:space="preserve">dissolving </w:t>
      </w:r>
      <w:r w:rsidR="00E9372E" w:rsidRPr="00CE221A">
        <w:rPr>
          <w:b/>
          <w:i/>
          <w:lang w:val="en-GB"/>
        </w:rPr>
        <w:t xml:space="preserve">or demerging </w:t>
      </w:r>
      <w:r w:rsidRPr="00CE221A">
        <w:rPr>
          <w:b/>
          <w:i/>
          <w:lang w:val="en-GB"/>
        </w:rPr>
        <w:t>entity</w:t>
      </w:r>
      <w:r w:rsidR="00FD4141" w:rsidRPr="00CE221A">
        <w:rPr>
          <w:lang w:val="en-GB"/>
        </w:rPr>
        <w:t>,</w:t>
      </w:r>
      <w:r w:rsidRPr="00CE221A">
        <w:rPr>
          <w:lang w:val="en-GB"/>
        </w:rPr>
        <w:t xml:space="preserve"> net of assumed </w:t>
      </w:r>
      <w:r w:rsidR="00E9372E" w:rsidRPr="00CE221A">
        <w:rPr>
          <w:lang w:val="en-GB"/>
        </w:rPr>
        <w:t>debts</w:t>
      </w:r>
      <w:r w:rsidRPr="00CE221A">
        <w:rPr>
          <w:lang w:val="en-GB"/>
        </w:rPr>
        <w:t xml:space="preserve">. A positive difference on acquired assets is amortised to expenses on a straight line basis over 180 months from the acquisition of the </w:t>
      </w:r>
      <w:r w:rsidR="00E9372E" w:rsidRPr="00CE221A">
        <w:rPr>
          <w:lang w:val="en-GB"/>
        </w:rPr>
        <w:t xml:space="preserve">enterprise </w:t>
      </w:r>
      <w:r w:rsidRPr="00CE221A">
        <w:rPr>
          <w:lang w:val="en-GB"/>
        </w:rPr>
        <w:t xml:space="preserve">or from the effective date of </w:t>
      </w:r>
      <w:r w:rsidR="00E9372E" w:rsidRPr="00CE221A">
        <w:rPr>
          <w:lang w:val="en-GB"/>
        </w:rPr>
        <w:t xml:space="preserve">the corporate </w:t>
      </w:r>
      <w:r w:rsidRPr="00CE221A">
        <w:rPr>
          <w:lang w:val="en-GB"/>
        </w:rPr>
        <w:t xml:space="preserve">transformation. A negative difference on acquired assets is released into income over 180 months from the acquisition of the </w:t>
      </w:r>
      <w:r w:rsidR="00FD4141" w:rsidRPr="00CE221A">
        <w:rPr>
          <w:lang w:val="en-GB"/>
        </w:rPr>
        <w:t xml:space="preserve">enterprise </w:t>
      </w:r>
      <w:r w:rsidRPr="00CE221A">
        <w:rPr>
          <w:lang w:val="en-GB"/>
        </w:rPr>
        <w:t xml:space="preserve">or from the effective date of </w:t>
      </w:r>
      <w:r w:rsidR="00FD4141" w:rsidRPr="00CE221A">
        <w:rPr>
          <w:lang w:val="en-GB"/>
        </w:rPr>
        <w:t xml:space="preserve">the corporate </w:t>
      </w:r>
      <w:r w:rsidRPr="00CE221A">
        <w:rPr>
          <w:lang w:val="en-GB"/>
        </w:rPr>
        <w:t>transformation.</w:t>
      </w:r>
    </w:p>
    <w:p w:rsidR="00E87691" w:rsidRPr="00CE221A" w:rsidRDefault="00FF53A8">
      <w:pPr>
        <w:numPr>
          <w:ilvl w:val="12"/>
          <w:numId w:val="0"/>
        </w:numPr>
        <w:ind w:left="567"/>
        <w:jc w:val="both"/>
        <w:rPr>
          <w:b/>
          <w:i/>
          <w:lang w:val="en-GB"/>
        </w:rPr>
      </w:pPr>
      <w:r w:rsidRPr="00CE221A">
        <w:rPr>
          <w:b/>
          <w:i/>
          <w:lang w:val="en-GB"/>
        </w:rPr>
        <w:t>(If the amortisation period</w:t>
      </w:r>
      <w:r w:rsidR="003825E0" w:rsidRPr="00CE221A">
        <w:rPr>
          <w:b/>
          <w:i/>
          <w:lang w:val="en-GB"/>
        </w:rPr>
        <w:t xml:space="preserve"> of the valuation difference</w:t>
      </w:r>
      <w:r w:rsidRPr="00CE221A">
        <w:rPr>
          <w:b/>
          <w:i/>
          <w:lang w:val="en-GB"/>
        </w:rPr>
        <w:t xml:space="preserve"> is shorter than 180 months, the reason for this must be </w:t>
      </w:r>
      <w:r w:rsidR="0095720A" w:rsidRPr="00CE221A">
        <w:rPr>
          <w:b/>
          <w:i/>
          <w:lang w:val="en-GB"/>
        </w:rPr>
        <w:t>indicated</w:t>
      </w:r>
      <w:r w:rsidRPr="00CE221A">
        <w:rPr>
          <w:b/>
          <w:i/>
          <w:lang w:val="en-GB"/>
        </w:rPr>
        <w:t>.)</w:t>
      </w:r>
    </w:p>
    <w:p w:rsidR="000E4DAC" w:rsidRDefault="000E4DAC">
      <w:pPr>
        <w:ind w:left="0"/>
        <w:rPr>
          <w:u w:val="single"/>
          <w:lang w:val="en-GB"/>
        </w:rPr>
      </w:pPr>
      <w:r>
        <w:rPr>
          <w:u w:val="single"/>
          <w:lang w:val="en-GB"/>
        </w:rPr>
        <w:br w:type="page"/>
      </w:r>
    </w:p>
    <w:p w:rsidR="00D3256E" w:rsidRPr="00CE221A" w:rsidRDefault="00D3256E">
      <w:pPr>
        <w:numPr>
          <w:ilvl w:val="12"/>
          <w:numId w:val="0"/>
        </w:numPr>
        <w:ind w:firstLine="567"/>
        <w:outlineLvl w:val="0"/>
        <w:rPr>
          <w:u w:val="single"/>
          <w:lang w:val="en-GB"/>
        </w:rPr>
      </w:pPr>
      <w:r w:rsidRPr="00CE221A">
        <w:rPr>
          <w:u w:val="single"/>
          <w:lang w:val="en-GB"/>
        </w:rPr>
        <w:t>Provisioning</w:t>
      </w:r>
    </w:p>
    <w:p w:rsidR="00D3256E" w:rsidRPr="00CE221A" w:rsidRDefault="00D3256E">
      <w:pPr>
        <w:numPr>
          <w:ilvl w:val="12"/>
          <w:numId w:val="0"/>
        </w:numPr>
        <w:ind w:firstLine="567"/>
        <w:outlineLvl w:val="0"/>
        <w:rPr>
          <w:u w:val="single"/>
          <w:lang w:val="en-GB"/>
        </w:rPr>
      </w:pPr>
    </w:p>
    <w:p w:rsidR="00D3256E" w:rsidRPr="00CE221A" w:rsidRDefault="00D3256E">
      <w:pPr>
        <w:pStyle w:val="BodyTextIndent"/>
        <w:rPr>
          <w:szCs w:val="24"/>
          <w:lang w:val="en-GB"/>
        </w:rPr>
      </w:pPr>
      <w:r w:rsidRPr="00CE221A">
        <w:rPr>
          <w:lang w:val="en-GB"/>
        </w:rPr>
        <w:t xml:space="preserve">Provisions were made against </w:t>
      </w:r>
      <w:r w:rsidRPr="00CE221A">
        <w:rPr>
          <w:b/>
          <w:i/>
          <w:lang w:val="en-GB"/>
        </w:rPr>
        <w:t>impaired/</w:t>
      </w:r>
      <w:r w:rsidRPr="00CE221A">
        <w:rPr>
          <w:b/>
          <w:bCs/>
          <w:i/>
          <w:iCs/>
          <w:lang w:val="en-GB"/>
        </w:rPr>
        <w:t>obsolete</w:t>
      </w:r>
      <w:r w:rsidRPr="00CE221A">
        <w:rPr>
          <w:b/>
          <w:i/>
          <w:lang w:val="en-GB"/>
        </w:rPr>
        <w:t xml:space="preserve"> </w:t>
      </w:r>
      <w:r w:rsidRPr="00CE221A">
        <w:rPr>
          <w:lang w:val="en-GB"/>
        </w:rPr>
        <w:t xml:space="preserve">tangible fixed assets based on the results of the inventory taking, to the extent that the carrying value temporarily does not match the actual balance. </w:t>
      </w:r>
      <w:r w:rsidRPr="00CE221A">
        <w:rPr>
          <w:b/>
          <w:bCs/>
          <w:i/>
          <w:iCs/>
          <w:lang w:val="en-GB"/>
        </w:rPr>
        <w:t>(Indicate how this was determined.)</w:t>
      </w:r>
    </w:p>
    <w:p w:rsidR="00D3256E" w:rsidRPr="00CE221A" w:rsidRDefault="00D3256E" w:rsidP="004E5473">
      <w:pPr>
        <w:pStyle w:val="Heading2"/>
      </w:pPr>
      <w:bookmarkStart w:id="36" w:name="_Toc51124394"/>
      <w:bookmarkStart w:id="37" w:name="_Toc53393292"/>
      <w:bookmarkStart w:id="38" w:name="_Toc87163710"/>
      <w:bookmarkStart w:id="39" w:name="_Toc522626230"/>
      <w:r w:rsidRPr="00CE221A">
        <w:t>Intangible Fixed Assets</w:t>
      </w:r>
      <w:bookmarkEnd w:id="36"/>
      <w:bookmarkEnd w:id="37"/>
      <w:bookmarkEnd w:id="38"/>
      <w:bookmarkEnd w:id="39"/>
      <w:r w:rsidRPr="00CE221A">
        <w:t xml:space="preserve"> </w:t>
      </w:r>
    </w:p>
    <w:p w:rsidR="00D3256E" w:rsidRPr="00CE221A" w:rsidRDefault="00D3256E">
      <w:pPr>
        <w:numPr>
          <w:ilvl w:val="12"/>
          <w:numId w:val="0"/>
        </w:numPr>
        <w:ind w:left="567"/>
        <w:jc w:val="both"/>
        <w:rPr>
          <w:lang w:val="en-GB"/>
        </w:rPr>
      </w:pPr>
      <w:r w:rsidRPr="00CE221A">
        <w:rPr>
          <w:lang w:val="en-GB"/>
        </w:rPr>
        <w:t>Intangible fixed assets</w:t>
      </w:r>
      <w:r w:rsidR="00DB2605">
        <w:rPr>
          <w:lang w:val="en-GB"/>
        </w:rPr>
        <w:t xml:space="preserve"> primarily</w:t>
      </w:r>
      <w:r w:rsidRPr="00CE221A">
        <w:rPr>
          <w:lang w:val="en-GB"/>
        </w:rPr>
        <w:t xml:space="preserve"> include </w:t>
      </w:r>
      <w:r w:rsidR="00DB2605">
        <w:rPr>
          <w:lang w:val="en-GB"/>
        </w:rPr>
        <w:t xml:space="preserve">intangible </w:t>
      </w:r>
      <w:r w:rsidR="00DB2605" w:rsidRPr="00DB2605">
        <w:rPr>
          <w:lang w:val="en-GB"/>
        </w:rPr>
        <w:t>assets arising from development</w:t>
      </w:r>
      <w:r w:rsidR="00DB2605">
        <w:rPr>
          <w:lang w:val="en-GB"/>
        </w:rPr>
        <w:t>, valuable rights and software</w:t>
      </w:r>
      <w:r w:rsidRPr="00CE221A">
        <w:rPr>
          <w:lang w:val="en-GB"/>
        </w:rPr>
        <w:t xml:space="preserve"> with an estimated useful life greater than one year and an acquisition cost greater than CZK </w:t>
      </w:r>
      <w:r w:rsidR="00DC39B4" w:rsidRPr="00CE221A">
        <w:rPr>
          <w:lang w:val="en-GB"/>
        </w:rPr>
        <w:t>XXX</w:t>
      </w:r>
      <w:r w:rsidRPr="00CE221A">
        <w:rPr>
          <w:lang w:val="en-GB"/>
        </w:rPr>
        <w:t xml:space="preserve"> thousand </w:t>
      </w:r>
      <w:r w:rsidRPr="00CE221A">
        <w:rPr>
          <w:b/>
          <w:bCs/>
          <w:i/>
          <w:iCs/>
          <w:lang w:val="en-GB"/>
        </w:rPr>
        <w:t>(State the amount)</w:t>
      </w:r>
      <w:r w:rsidRPr="00CE221A">
        <w:rPr>
          <w:lang w:val="en-GB"/>
        </w:rPr>
        <w:t xml:space="preserve"> on an individual basis.</w:t>
      </w:r>
    </w:p>
    <w:p w:rsidR="00D3256E" w:rsidRPr="00CE221A" w:rsidRDefault="00D3256E">
      <w:pPr>
        <w:numPr>
          <w:ilvl w:val="12"/>
          <w:numId w:val="0"/>
        </w:numPr>
        <w:ind w:left="567"/>
        <w:jc w:val="both"/>
        <w:rPr>
          <w:lang w:val="en-GB"/>
        </w:rPr>
      </w:pPr>
    </w:p>
    <w:p w:rsidR="00D3256E" w:rsidRPr="00CE221A" w:rsidRDefault="001A064F">
      <w:pPr>
        <w:pStyle w:val="BodyTextIndent"/>
        <w:rPr>
          <w:szCs w:val="24"/>
          <w:lang w:val="en-GB"/>
        </w:rPr>
      </w:pPr>
      <w:r>
        <w:rPr>
          <w:lang w:val="en-GB"/>
        </w:rPr>
        <w:t xml:space="preserve">Intangible </w:t>
      </w:r>
      <w:r w:rsidRPr="00DB2605">
        <w:rPr>
          <w:lang w:val="en-GB"/>
        </w:rPr>
        <w:t>assets arising from development</w:t>
      </w:r>
      <w:r>
        <w:rPr>
          <w:lang w:val="en-GB"/>
        </w:rPr>
        <w:t>, valuable rights and software</w:t>
      </w:r>
      <w:r w:rsidRPr="00CE221A">
        <w:rPr>
          <w:lang w:val="en-GB"/>
        </w:rPr>
        <w:t xml:space="preserve"> </w:t>
      </w:r>
      <w:r w:rsidR="00D3256E" w:rsidRPr="00CE221A">
        <w:rPr>
          <w:szCs w:val="24"/>
          <w:lang w:val="en-GB"/>
        </w:rPr>
        <w:t xml:space="preserve">are capitalised only if utilised for </w:t>
      </w:r>
      <w:r w:rsidR="00066381">
        <w:rPr>
          <w:szCs w:val="24"/>
          <w:lang w:val="en-GB"/>
        </w:rPr>
        <w:t>trading</w:t>
      </w:r>
      <w:r w:rsidR="00D3256E" w:rsidRPr="00CE221A">
        <w:rPr>
          <w:szCs w:val="24"/>
          <w:lang w:val="en-GB"/>
        </w:rPr>
        <w:t xml:space="preserve">. Intangible assets arising from development, valuable rights </w:t>
      </w:r>
      <w:r w:rsidR="00E8439C">
        <w:rPr>
          <w:szCs w:val="24"/>
          <w:lang w:val="en-GB"/>
        </w:rPr>
        <w:t xml:space="preserve">and </w:t>
      </w:r>
      <w:r w:rsidR="00E8439C" w:rsidRPr="00E8439C">
        <w:rPr>
          <w:szCs w:val="24"/>
          <w:lang w:val="en-GB"/>
        </w:rPr>
        <w:t xml:space="preserve">software </w:t>
      </w:r>
      <w:r w:rsidR="00D3256E" w:rsidRPr="00CE221A">
        <w:rPr>
          <w:szCs w:val="24"/>
          <w:lang w:val="en-GB"/>
        </w:rPr>
        <w:t xml:space="preserve">generated internally for the Company’s internal needs are not capitalised. Internally generated intangible assets are stated at the lower of internal production costs and replacement cost. </w:t>
      </w:r>
    </w:p>
    <w:p w:rsidR="00D3256E" w:rsidRPr="00CE221A" w:rsidRDefault="00D3256E">
      <w:pPr>
        <w:pStyle w:val="BodyTextIndent"/>
        <w:rPr>
          <w:szCs w:val="24"/>
          <w:lang w:val="en-GB"/>
        </w:rPr>
      </w:pPr>
    </w:p>
    <w:p w:rsidR="00D3256E" w:rsidRPr="00CE221A" w:rsidRDefault="000C535F">
      <w:pPr>
        <w:pStyle w:val="BodyTextIndent"/>
        <w:rPr>
          <w:lang w:val="en-GB"/>
        </w:rPr>
      </w:pPr>
      <w:r w:rsidRPr="00CE221A">
        <w:rPr>
          <w:lang w:val="en-GB"/>
        </w:rPr>
        <w:t>Purchased intangible fixed assets are stated at cost less accumulated amortisation and any recognised impairment losses.</w:t>
      </w:r>
    </w:p>
    <w:p w:rsidR="000C535F" w:rsidRPr="00CE221A" w:rsidRDefault="000C535F">
      <w:pPr>
        <w:pStyle w:val="BodyTextIndent"/>
        <w:rPr>
          <w:szCs w:val="24"/>
          <w:lang w:val="en-GB"/>
        </w:rPr>
      </w:pPr>
    </w:p>
    <w:p w:rsidR="00D3256E" w:rsidRPr="00CE221A" w:rsidRDefault="00D3256E">
      <w:pPr>
        <w:numPr>
          <w:ilvl w:val="12"/>
          <w:numId w:val="0"/>
        </w:numPr>
        <w:ind w:left="567"/>
        <w:jc w:val="both"/>
        <w:rPr>
          <w:lang w:val="en-GB"/>
        </w:rPr>
      </w:pPr>
      <w:r w:rsidRPr="00CE221A">
        <w:rPr>
          <w:lang w:val="en-GB"/>
        </w:rPr>
        <w:t>Expenditure on research activities is recognised as an expense in the period in which it is incurred.</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The cost of fixed asset improvements exceeding CZK </w:t>
      </w:r>
      <w:r w:rsidR="00DC39B4" w:rsidRPr="00CE221A">
        <w:rPr>
          <w:lang w:val="en-GB"/>
        </w:rPr>
        <w:t>XXX</w:t>
      </w:r>
      <w:r w:rsidR="003A7096" w:rsidRPr="00CE221A">
        <w:rPr>
          <w:lang w:val="en-GB"/>
        </w:rPr>
        <w:t xml:space="preserve"> thousand</w:t>
      </w:r>
      <w:r w:rsidRPr="00CE221A">
        <w:rPr>
          <w:lang w:val="en-GB"/>
        </w:rPr>
        <w:t xml:space="preserve"> </w:t>
      </w:r>
      <w:r w:rsidRPr="00CE221A">
        <w:rPr>
          <w:b/>
          <w:i/>
          <w:lang w:val="en-GB"/>
        </w:rPr>
        <w:t>(State the amount)</w:t>
      </w:r>
      <w:r w:rsidRPr="00CE221A">
        <w:rPr>
          <w:lang w:val="en-GB"/>
        </w:rPr>
        <w:t xml:space="preserve"> for the taxation period increases the acquisition cost of the related intangible fixed asset.</w:t>
      </w:r>
    </w:p>
    <w:p w:rsidR="00D3256E" w:rsidRPr="00CE221A" w:rsidRDefault="00D3256E">
      <w:pPr>
        <w:numPr>
          <w:ilvl w:val="12"/>
          <w:numId w:val="0"/>
        </w:numPr>
        <w:ind w:left="567"/>
        <w:jc w:val="both"/>
        <w:rPr>
          <w:lang w:val="en-GB"/>
        </w:rPr>
      </w:pPr>
    </w:p>
    <w:p w:rsidR="00D3256E" w:rsidRPr="00CE221A" w:rsidRDefault="00D3256E" w:rsidP="006C0311">
      <w:pPr>
        <w:pStyle w:val="BodyTextIndent"/>
        <w:rPr>
          <w:szCs w:val="24"/>
          <w:lang w:val="en-GB"/>
        </w:rPr>
      </w:pPr>
      <w:r w:rsidRPr="00CE221A">
        <w:rPr>
          <w:szCs w:val="24"/>
          <w:lang w:val="en-GB"/>
        </w:rPr>
        <w:t xml:space="preserve">Amortisation of intangible fixed assets is recorded on a straight line basis over their estimated useful lives as follows: </w:t>
      </w:r>
    </w:p>
    <w:p w:rsidR="006C0311" w:rsidRPr="00CE221A" w:rsidRDefault="006C0311" w:rsidP="006C0311">
      <w:pPr>
        <w:pStyle w:val="BodyTextIndent"/>
        <w:rPr>
          <w:lang w:val="en-GB"/>
        </w:rPr>
      </w:pPr>
    </w:p>
    <w:tbl>
      <w:tblPr>
        <w:tblW w:w="8505" w:type="dxa"/>
        <w:tblInd w:w="567" w:type="dxa"/>
        <w:tblLayout w:type="fixed"/>
        <w:tblCellMar>
          <w:left w:w="28" w:type="dxa"/>
          <w:right w:w="28" w:type="dxa"/>
        </w:tblCellMar>
        <w:tblLook w:val="0000" w:firstRow="0" w:lastRow="0" w:firstColumn="0" w:lastColumn="0" w:noHBand="0" w:noVBand="0"/>
      </w:tblPr>
      <w:tblGrid>
        <w:gridCol w:w="2363"/>
        <w:gridCol w:w="3801"/>
        <w:gridCol w:w="2341"/>
      </w:tblGrid>
      <w:tr w:rsidR="005E0025" w:rsidRPr="00CE221A" w:rsidTr="00AA125F">
        <w:tc>
          <w:tcPr>
            <w:tcW w:w="2363" w:type="dxa"/>
            <w:tcBorders>
              <w:top w:val="single" w:sz="4" w:space="0" w:color="auto"/>
              <w:bottom w:val="single" w:sz="4" w:space="0" w:color="auto"/>
            </w:tcBorders>
            <w:tcMar>
              <w:left w:w="28" w:type="dxa"/>
              <w:right w:w="28" w:type="dxa"/>
            </w:tcMar>
          </w:tcPr>
          <w:p w:rsidR="003C25B3" w:rsidRPr="00CE221A" w:rsidRDefault="003C25B3" w:rsidP="00CE25BF">
            <w:pPr>
              <w:numPr>
                <w:ilvl w:val="12"/>
                <w:numId w:val="0"/>
              </w:numPr>
              <w:jc w:val="both"/>
              <w:rPr>
                <w:sz w:val="18"/>
                <w:lang w:val="en-GB"/>
              </w:rPr>
            </w:pPr>
          </w:p>
        </w:tc>
        <w:tc>
          <w:tcPr>
            <w:tcW w:w="3801" w:type="dxa"/>
            <w:tcBorders>
              <w:top w:val="single" w:sz="4" w:space="0" w:color="auto"/>
              <w:bottom w:val="single" w:sz="4" w:space="0" w:color="auto"/>
            </w:tcBorders>
          </w:tcPr>
          <w:p w:rsidR="003C25B3" w:rsidRPr="00CE221A" w:rsidRDefault="005F4600" w:rsidP="00CE25BF">
            <w:pPr>
              <w:ind w:left="0"/>
              <w:jc w:val="center"/>
              <w:rPr>
                <w:b/>
                <w:bCs/>
                <w:sz w:val="18"/>
                <w:lang w:val="en-GB"/>
              </w:rPr>
            </w:pPr>
            <w:r w:rsidRPr="00CE221A">
              <w:rPr>
                <w:b/>
                <w:bCs/>
                <w:sz w:val="18"/>
                <w:lang w:val="en-GB"/>
              </w:rPr>
              <w:t xml:space="preserve">Amortisation </w:t>
            </w:r>
            <w:r w:rsidR="003C25B3" w:rsidRPr="00CE221A">
              <w:rPr>
                <w:b/>
                <w:bCs/>
                <w:sz w:val="18"/>
                <w:lang w:val="en-GB"/>
              </w:rPr>
              <w:t>method</w:t>
            </w:r>
          </w:p>
          <w:p w:rsidR="003C25B3" w:rsidRPr="00CE221A" w:rsidRDefault="003C25B3" w:rsidP="00CE25BF">
            <w:pPr>
              <w:numPr>
                <w:ilvl w:val="12"/>
                <w:numId w:val="0"/>
              </w:numPr>
              <w:jc w:val="center"/>
              <w:rPr>
                <w:b/>
                <w:bCs/>
                <w:sz w:val="18"/>
                <w:lang w:val="en-GB"/>
              </w:rPr>
            </w:pPr>
            <w:r w:rsidRPr="00CE221A">
              <w:rPr>
                <w:b/>
                <w:bCs/>
                <w:sz w:val="18"/>
                <w:lang w:val="en-GB"/>
              </w:rPr>
              <w:t>(straight line, accelerated, machine-hour-rate)</w:t>
            </w:r>
          </w:p>
        </w:tc>
        <w:tc>
          <w:tcPr>
            <w:tcW w:w="2341" w:type="dxa"/>
            <w:tcBorders>
              <w:top w:val="single" w:sz="4" w:space="0" w:color="auto"/>
              <w:bottom w:val="single" w:sz="4" w:space="0" w:color="auto"/>
            </w:tcBorders>
            <w:tcMar>
              <w:left w:w="28" w:type="dxa"/>
              <w:right w:w="28" w:type="dxa"/>
            </w:tcMar>
          </w:tcPr>
          <w:p w:rsidR="003C25B3" w:rsidRPr="00CE221A" w:rsidRDefault="003C25B3" w:rsidP="00CE25BF">
            <w:pPr>
              <w:numPr>
                <w:ilvl w:val="12"/>
                <w:numId w:val="0"/>
              </w:numPr>
              <w:jc w:val="center"/>
              <w:rPr>
                <w:b/>
                <w:bCs/>
                <w:sz w:val="18"/>
                <w:lang w:val="en-GB"/>
              </w:rPr>
            </w:pPr>
            <w:r w:rsidRPr="00CE221A">
              <w:rPr>
                <w:b/>
                <w:bCs/>
                <w:sz w:val="18"/>
                <w:lang w:val="en-GB"/>
              </w:rPr>
              <w:t xml:space="preserve">Number </w:t>
            </w:r>
            <w:r w:rsidR="00536B1D" w:rsidRPr="00CE221A">
              <w:rPr>
                <w:b/>
                <w:bCs/>
                <w:sz w:val="18"/>
                <w:lang w:val="en-GB"/>
              </w:rPr>
              <w:br/>
            </w:r>
            <w:r w:rsidRPr="00CE221A">
              <w:rPr>
                <w:b/>
                <w:bCs/>
                <w:sz w:val="18"/>
                <w:lang w:val="en-GB"/>
              </w:rPr>
              <w:t>of years/%</w:t>
            </w:r>
          </w:p>
        </w:tc>
      </w:tr>
      <w:tr w:rsidR="005E0025" w:rsidRPr="00CE221A" w:rsidTr="00AA125F">
        <w:tc>
          <w:tcPr>
            <w:tcW w:w="2363" w:type="dxa"/>
            <w:tcBorders>
              <w:top w:val="single" w:sz="4" w:space="0" w:color="auto"/>
            </w:tcBorders>
            <w:tcMar>
              <w:left w:w="28" w:type="dxa"/>
              <w:right w:w="28" w:type="dxa"/>
            </w:tcMar>
          </w:tcPr>
          <w:p w:rsidR="003C25B3" w:rsidRPr="00CE221A" w:rsidRDefault="001A052C" w:rsidP="00CE25BF">
            <w:pPr>
              <w:pStyle w:val="Header"/>
              <w:widowControl/>
              <w:tabs>
                <w:tab w:val="clear" w:pos="4320"/>
                <w:tab w:val="clear" w:pos="8640"/>
              </w:tabs>
              <w:ind w:left="0"/>
              <w:rPr>
                <w:sz w:val="18"/>
                <w:szCs w:val="24"/>
                <w:lang w:val="en-GB"/>
              </w:rPr>
            </w:pPr>
            <w:r>
              <w:rPr>
                <w:sz w:val="18"/>
                <w:szCs w:val="24"/>
                <w:lang w:val="en-GB"/>
              </w:rPr>
              <w:t>D</w:t>
            </w:r>
            <w:r w:rsidRPr="00CE221A">
              <w:rPr>
                <w:sz w:val="18"/>
                <w:szCs w:val="24"/>
                <w:lang w:val="en-GB"/>
              </w:rPr>
              <w:t>evelopment</w:t>
            </w:r>
          </w:p>
        </w:tc>
        <w:tc>
          <w:tcPr>
            <w:tcW w:w="3801" w:type="dxa"/>
            <w:tcBorders>
              <w:top w:val="single" w:sz="4" w:space="0" w:color="auto"/>
            </w:tcBorders>
          </w:tcPr>
          <w:p w:rsidR="003C25B3" w:rsidRPr="00CE221A" w:rsidRDefault="003C25B3" w:rsidP="00CE25BF">
            <w:pPr>
              <w:pStyle w:val="Header"/>
              <w:widowControl/>
              <w:tabs>
                <w:tab w:val="clear" w:pos="4320"/>
                <w:tab w:val="clear" w:pos="8640"/>
              </w:tabs>
              <w:ind w:left="0"/>
              <w:jc w:val="center"/>
              <w:rPr>
                <w:sz w:val="18"/>
                <w:szCs w:val="24"/>
                <w:lang w:val="en-GB"/>
              </w:rPr>
            </w:pPr>
          </w:p>
        </w:tc>
        <w:tc>
          <w:tcPr>
            <w:tcW w:w="2341" w:type="dxa"/>
            <w:tcBorders>
              <w:top w:val="single" w:sz="4" w:space="0" w:color="auto"/>
            </w:tcBorders>
            <w:tcMar>
              <w:left w:w="28" w:type="dxa"/>
              <w:right w:w="28" w:type="dxa"/>
            </w:tcMar>
          </w:tcPr>
          <w:p w:rsidR="003C25B3" w:rsidRPr="00CE221A" w:rsidRDefault="003C25B3" w:rsidP="00CE25BF">
            <w:pPr>
              <w:pStyle w:val="Header"/>
              <w:widowControl/>
              <w:tabs>
                <w:tab w:val="clear" w:pos="4320"/>
                <w:tab w:val="clear" w:pos="8640"/>
              </w:tabs>
              <w:ind w:left="0"/>
              <w:jc w:val="center"/>
              <w:rPr>
                <w:sz w:val="18"/>
                <w:szCs w:val="24"/>
                <w:lang w:val="en-GB"/>
              </w:rPr>
            </w:pPr>
          </w:p>
        </w:tc>
      </w:tr>
      <w:tr w:rsidR="005E0025" w:rsidRPr="00CE221A" w:rsidTr="00AA125F">
        <w:tc>
          <w:tcPr>
            <w:tcW w:w="2363" w:type="dxa"/>
            <w:tcMar>
              <w:left w:w="28" w:type="dxa"/>
              <w:right w:w="28" w:type="dxa"/>
            </w:tcMar>
          </w:tcPr>
          <w:p w:rsidR="003C25B3" w:rsidRPr="00CE221A" w:rsidRDefault="003C25B3" w:rsidP="00CE25BF">
            <w:pPr>
              <w:ind w:left="0"/>
              <w:jc w:val="both"/>
              <w:rPr>
                <w:sz w:val="18"/>
                <w:lang w:val="en-GB"/>
              </w:rPr>
            </w:pPr>
            <w:r w:rsidRPr="00CE221A">
              <w:rPr>
                <w:sz w:val="18"/>
                <w:lang w:val="en-GB"/>
              </w:rPr>
              <w:t>Software</w:t>
            </w:r>
          </w:p>
        </w:tc>
        <w:tc>
          <w:tcPr>
            <w:tcW w:w="3801"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AA125F">
        <w:tc>
          <w:tcPr>
            <w:tcW w:w="2363" w:type="dxa"/>
            <w:tcMar>
              <w:left w:w="28" w:type="dxa"/>
              <w:right w:w="28" w:type="dxa"/>
            </w:tcMar>
          </w:tcPr>
          <w:p w:rsidR="003C25B3" w:rsidRPr="00CE221A" w:rsidRDefault="003C25B3" w:rsidP="00CE25BF">
            <w:pPr>
              <w:ind w:left="0"/>
              <w:jc w:val="both"/>
              <w:rPr>
                <w:sz w:val="18"/>
                <w:lang w:val="en-GB"/>
              </w:rPr>
            </w:pPr>
            <w:r w:rsidRPr="00CE221A">
              <w:rPr>
                <w:sz w:val="18"/>
                <w:lang w:val="en-GB"/>
              </w:rPr>
              <w:t>Valuable rights</w:t>
            </w:r>
          </w:p>
        </w:tc>
        <w:tc>
          <w:tcPr>
            <w:tcW w:w="3801"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3C25B3" w:rsidRPr="00CE221A" w:rsidTr="00AA125F">
        <w:tc>
          <w:tcPr>
            <w:tcW w:w="2363" w:type="dxa"/>
            <w:tcBorders>
              <w:bottom w:val="doub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Other intangible fixed assets</w:t>
            </w:r>
          </w:p>
        </w:tc>
        <w:tc>
          <w:tcPr>
            <w:tcW w:w="3801" w:type="dxa"/>
            <w:tcBorders>
              <w:bottom w:val="double" w:sz="4" w:space="0" w:color="auto"/>
            </w:tcBorders>
          </w:tcPr>
          <w:p w:rsidR="003C25B3" w:rsidRPr="00CE221A" w:rsidRDefault="003C25B3" w:rsidP="00CE25BF">
            <w:pPr>
              <w:ind w:left="0"/>
              <w:jc w:val="center"/>
              <w:rPr>
                <w:sz w:val="18"/>
                <w:lang w:val="en-GB"/>
              </w:rPr>
            </w:pPr>
          </w:p>
        </w:tc>
        <w:tc>
          <w:tcPr>
            <w:tcW w:w="2341" w:type="dxa"/>
            <w:tcBorders>
              <w:bottom w:val="double" w:sz="4" w:space="0" w:color="auto"/>
            </w:tcBorders>
            <w:tcMar>
              <w:left w:w="28" w:type="dxa"/>
              <w:right w:w="28" w:type="dxa"/>
            </w:tcMar>
          </w:tcPr>
          <w:p w:rsidR="003C25B3" w:rsidRPr="00CE221A" w:rsidRDefault="003C25B3" w:rsidP="00CE25BF">
            <w:pPr>
              <w:ind w:left="0"/>
              <w:jc w:val="center"/>
              <w:rPr>
                <w:sz w:val="18"/>
                <w:lang w:val="en-GB"/>
              </w:rPr>
            </w:pPr>
          </w:p>
        </w:tc>
      </w:tr>
    </w:tbl>
    <w:p w:rsidR="00D3256E" w:rsidRPr="00CE221A" w:rsidRDefault="00D3256E">
      <w:pPr>
        <w:numPr>
          <w:ilvl w:val="12"/>
          <w:numId w:val="0"/>
        </w:numPr>
        <w:ind w:left="567"/>
        <w:jc w:val="both"/>
        <w:rPr>
          <w:lang w:val="en-GB"/>
        </w:rPr>
      </w:pPr>
    </w:p>
    <w:p w:rsidR="006025EB" w:rsidRPr="00CE221A" w:rsidRDefault="006025EB" w:rsidP="006025EB">
      <w:pPr>
        <w:numPr>
          <w:ilvl w:val="12"/>
          <w:numId w:val="0"/>
        </w:numPr>
        <w:ind w:left="540"/>
        <w:jc w:val="both"/>
        <w:rPr>
          <w:b/>
          <w:i/>
          <w:lang w:val="en-GB"/>
        </w:rPr>
      </w:pPr>
      <w:r w:rsidRPr="00CE221A">
        <w:rPr>
          <w:b/>
          <w:i/>
          <w:lang w:val="en-GB"/>
        </w:rPr>
        <w:t xml:space="preserve">(In the case of material components/groups of assets with amortisation rates/ amortisation periods which are significantly different, indicate these components/groups of assets in the above table in separate rows.) </w:t>
      </w:r>
    </w:p>
    <w:p w:rsidR="006025EB" w:rsidRPr="00CE221A" w:rsidRDefault="006025EB">
      <w:pPr>
        <w:numPr>
          <w:ilvl w:val="12"/>
          <w:numId w:val="0"/>
        </w:numPr>
        <w:ind w:firstLine="567"/>
        <w:outlineLvl w:val="0"/>
        <w:rPr>
          <w:u w:val="single"/>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firstLine="567"/>
        <w:outlineLvl w:val="0"/>
        <w:rPr>
          <w:u w:val="single"/>
          <w:lang w:val="en-GB"/>
        </w:rPr>
      </w:pPr>
    </w:p>
    <w:p w:rsidR="00D3256E" w:rsidRPr="00CE221A" w:rsidRDefault="00D3256E">
      <w:pPr>
        <w:numPr>
          <w:ilvl w:val="12"/>
          <w:numId w:val="0"/>
        </w:numPr>
        <w:ind w:left="567"/>
        <w:jc w:val="both"/>
        <w:rPr>
          <w:lang w:val="en-GB"/>
        </w:rPr>
      </w:pPr>
      <w:r w:rsidRPr="00CE221A">
        <w:rPr>
          <w:lang w:val="en-GB"/>
        </w:rPr>
        <w:t xml:space="preserve">Provisions were made against </w:t>
      </w:r>
      <w:r w:rsidRPr="00CE221A">
        <w:rPr>
          <w:b/>
          <w:bCs/>
          <w:i/>
          <w:iCs/>
          <w:lang w:val="en-GB"/>
        </w:rPr>
        <w:t>impaired/obsolete</w:t>
      </w:r>
      <w:r w:rsidRPr="00CE221A">
        <w:rPr>
          <w:lang w:val="en-GB"/>
        </w:rPr>
        <w:t xml:space="preserve"> intangible fixed assets based on the results of the inventory taking, to the extent that the valuation temporarily does not correspond with the actual balance. </w:t>
      </w:r>
      <w:r w:rsidRPr="00CE221A">
        <w:rPr>
          <w:b/>
          <w:bCs/>
          <w:i/>
          <w:iCs/>
          <w:lang w:val="en-GB"/>
        </w:rPr>
        <w:t>(Indicate how this is determined.)</w:t>
      </w:r>
      <w:r w:rsidRPr="00CE221A">
        <w:rPr>
          <w:lang w:val="en-GB"/>
        </w:rPr>
        <w:t xml:space="preserve"> </w:t>
      </w:r>
    </w:p>
    <w:p w:rsidR="00D3256E" w:rsidRPr="00CE221A" w:rsidRDefault="00D3256E" w:rsidP="00515106">
      <w:pPr>
        <w:pStyle w:val="Heading2"/>
        <w:numPr>
          <w:ilvl w:val="2"/>
          <w:numId w:val="2"/>
        </w:numPr>
      </w:pPr>
      <w:bookmarkStart w:id="40" w:name="_Toc51124395"/>
      <w:bookmarkStart w:id="41" w:name="_Toc522626231"/>
      <w:bookmarkStart w:id="42" w:name="_Toc51124396"/>
      <w:bookmarkStart w:id="43" w:name="_Toc53393293"/>
      <w:bookmarkEnd w:id="40"/>
      <w:r w:rsidRPr="00CE221A">
        <w:t>Patents and Trademarks</w:t>
      </w:r>
      <w:bookmarkEnd w:id="41"/>
      <w:r w:rsidRPr="00CE221A">
        <w:t xml:space="preserve"> </w:t>
      </w:r>
      <w:bookmarkEnd w:id="42"/>
      <w:bookmarkEnd w:id="43"/>
    </w:p>
    <w:p w:rsidR="00D3256E" w:rsidRPr="00CE221A" w:rsidRDefault="00D3256E">
      <w:pPr>
        <w:pStyle w:val="BodyTextIndent"/>
        <w:rPr>
          <w:szCs w:val="24"/>
          <w:lang w:val="en-GB"/>
        </w:rPr>
      </w:pPr>
      <w:r w:rsidRPr="00CE221A">
        <w:rPr>
          <w:szCs w:val="24"/>
          <w:lang w:val="en-GB"/>
        </w:rPr>
        <w:t>Patents and trademarks are measured initially at purch</w:t>
      </w:r>
      <w:r w:rsidR="00CF37BB" w:rsidRPr="00CE221A">
        <w:rPr>
          <w:szCs w:val="24"/>
          <w:lang w:val="en-GB"/>
        </w:rPr>
        <w:t>ase cost and are amortised on a </w:t>
      </w:r>
      <w:r w:rsidRPr="00CE221A">
        <w:rPr>
          <w:szCs w:val="24"/>
          <w:lang w:val="en-GB"/>
        </w:rPr>
        <w:t>straight line basis over their estimated useful lives.</w:t>
      </w:r>
    </w:p>
    <w:p w:rsidR="00D3256E" w:rsidRPr="00CE221A" w:rsidRDefault="00D3256E" w:rsidP="00515106">
      <w:pPr>
        <w:pStyle w:val="Heading2"/>
        <w:numPr>
          <w:ilvl w:val="2"/>
          <w:numId w:val="2"/>
        </w:numPr>
      </w:pPr>
      <w:bookmarkStart w:id="44" w:name="_Toc51124397"/>
      <w:bookmarkStart w:id="45" w:name="_Toc53393294"/>
      <w:bookmarkStart w:id="46" w:name="_Toc522626232"/>
      <w:r w:rsidRPr="00CE221A">
        <w:t>Goodwill</w:t>
      </w:r>
      <w:bookmarkEnd w:id="44"/>
      <w:bookmarkEnd w:id="45"/>
      <w:bookmarkEnd w:id="46"/>
    </w:p>
    <w:p w:rsidR="00FD4141" w:rsidRPr="00CE221A" w:rsidRDefault="00D3256E">
      <w:pPr>
        <w:pStyle w:val="BodyTextIndent"/>
        <w:rPr>
          <w:lang w:val="en-GB"/>
        </w:rPr>
      </w:pPr>
      <w:r w:rsidRPr="00CE221A">
        <w:rPr>
          <w:szCs w:val="24"/>
          <w:lang w:val="en-GB"/>
        </w:rPr>
        <w:t xml:space="preserve">Goodwill represents a positive or negative difference between the valuation of the </w:t>
      </w:r>
      <w:r w:rsidR="00FD4141" w:rsidRPr="00CE221A">
        <w:rPr>
          <w:szCs w:val="24"/>
          <w:lang w:val="en-GB"/>
        </w:rPr>
        <w:t xml:space="preserve">enterprise </w:t>
      </w:r>
      <w:r w:rsidR="00FD4141" w:rsidRPr="00CE221A">
        <w:rPr>
          <w:lang w:val="en-GB"/>
        </w:rPr>
        <w:t xml:space="preserve">acquired through a transfer or purchase, investment or valuation of assets and liabilities as part corporate transformations and </w:t>
      </w:r>
      <w:r w:rsidR="00FD4141" w:rsidRPr="00CE221A">
        <w:rPr>
          <w:szCs w:val="24"/>
          <w:lang w:val="en-GB"/>
        </w:rPr>
        <w:t>the sum of individual revalued components of the assets, net of assumed liabilities.</w:t>
      </w:r>
      <w:r w:rsidRPr="00CE221A">
        <w:rPr>
          <w:szCs w:val="24"/>
          <w:lang w:val="en-GB"/>
        </w:rPr>
        <w:t xml:space="preserve"> Goodwill is amortised </w:t>
      </w:r>
      <w:r w:rsidR="00FD4141" w:rsidRPr="00CE221A">
        <w:rPr>
          <w:szCs w:val="24"/>
          <w:lang w:val="en-GB"/>
        </w:rPr>
        <w:t xml:space="preserve">through expenses on a straight line basis </w:t>
      </w:r>
      <w:r w:rsidRPr="00CE221A">
        <w:rPr>
          <w:szCs w:val="24"/>
          <w:lang w:val="en-GB"/>
        </w:rPr>
        <w:t xml:space="preserve">over </w:t>
      </w:r>
      <w:r w:rsidR="00FD4141" w:rsidRPr="00CE221A">
        <w:rPr>
          <w:szCs w:val="24"/>
          <w:lang w:val="en-GB"/>
        </w:rPr>
        <w:t xml:space="preserve">no more than </w:t>
      </w:r>
      <w:r w:rsidRPr="00CE221A">
        <w:rPr>
          <w:szCs w:val="24"/>
          <w:lang w:val="en-GB"/>
        </w:rPr>
        <w:t xml:space="preserve">60 months from the acquisition of the </w:t>
      </w:r>
      <w:r w:rsidR="00FD4141" w:rsidRPr="00CE221A">
        <w:rPr>
          <w:szCs w:val="24"/>
          <w:lang w:val="en-GB"/>
        </w:rPr>
        <w:t xml:space="preserve">enterprise or </w:t>
      </w:r>
      <w:r w:rsidRPr="00CE221A">
        <w:rPr>
          <w:szCs w:val="24"/>
          <w:lang w:val="en-GB"/>
        </w:rPr>
        <w:t xml:space="preserve">from the effective date of </w:t>
      </w:r>
      <w:r w:rsidR="00FD4141" w:rsidRPr="00CE221A">
        <w:rPr>
          <w:szCs w:val="24"/>
          <w:lang w:val="en-GB"/>
        </w:rPr>
        <w:t xml:space="preserve">the </w:t>
      </w:r>
      <w:r w:rsidR="00727B83" w:rsidRPr="00CE221A">
        <w:rPr>
          <w:szCs w:val="24"/>
          <w:lang w:val="en-GB"/>
        </w:rPr>
        <w:t xml:space="preserve">corporate </w:t>
      </w:r>
      <w:r w:rsidRPr="00CE221A">
        <w:rPr>
          <w:szCs w:val="24"/>
          <w:lang w:val="en-GB"/>
        </w:rPr>
        <w:t>transformation</w:t>
      </w:r>
      <w:r w:rsidR="00727B83" w:rsidRPr="00CE221A">
        <w:rPr>
          <w:szCs w:val="24"/>
          <w:lang w:val="en-GB"/>
        </w:rPr>
        <w:t xml:space="preserve"> as appropriate. </w:t>
      </w:r>
      <w:r w:rsidRPr="00CE221A">
        <w:rPr>
          <w:szCs w:val="24"/>
          <w:lang w:val="en-GB"/>
        </w:rPr>
        <w:t xml:space="preserve">Negative goodwill is released into income over </w:t>
      </w:r>
      <w:r w:rsidR="00727B83" w:rsidRPr="00CE221A">
        <w:rPr>
          <w:szCs w:val="24"/>
          <w:lang w:val="en-GB"/>
        </w:rPr>
        <w:t xml:space="preserve">no more than </w:t>
      </w:r>
      <w:r w:rsidRPr="00CE221A">
        <w:rPr>
          <w:szCs w:val="24"/>
          <w:lang w:val="en-GB"/>
        </w:rPr>
        <w:t xml:space="preserve">60 months from the acquisition of the </w:t>
      </w:r>
      <w:r w:rsidR="00727B83" w:rsidRPr="00CE221A">
        <w:rPr>
          <w:szCs w:val="24"/>
          <w:lang w:val="en-GB"/>
        </w:rPr>
        <w:t xml:space="preserve">enterprise </w:t>
      </w:r>
      <w:r w:rsidRPr="00CE221A">
        <w:rPr>
          <w:szCs w:val="24"/>
          <w:lang w:val="en-GB"/>
        </w:rPr>
        <w:t xml:space="preserve">or from the effective date of </w:t>
      </w:r>
      <w:r w:rsidR="00727B83" w:rsidRPr="00CE221A">
        <w:rPr>
          <w:szCs w:val="24"/>
          <w:lang w:val="en-GB"/>
        </w:rPr>
        <w:t xml:space="preserve">the corporate </w:t>
      </w:r>
      <w:r w:rsidRPr="00CE221A">
        <w:rPr>
          <w:szCs w:val="24"/>
          <w:lang w:val="en-GB"/>
        </w:rPr>
        <w:t>transformation</w:t>
      </w:r>
      <w:r w:rsidR="00727B83" w:rsidRPr="00CE221A">
        <w:rPr>
          <w:szCs w:val="24"/>
          <w:lang w:val="en-GB"/>
        </w:rPr>
        <w:t xml:space="preserve"> as appropriate</w:t>
      </w:r>
      <w:r w:rsidRPr="00CE221A">
        <w:rPr>
          <w:szCs w:val="24"/>
          <w:lang w:val="en-GB"/>
        </w:rPr>
        <w:t xml:space="preserve">. </w:t>
      </w:r>
      <w:r w:rsidRPr="00CE221A">
        <w:rPr>
          <w:lang w:val="en-GB"/>
        </w:rPr>
        <w:t xml:space="preserve">Any subsequent revaluation of the purchase price of the </w:t>
      </w:r>
      <w:r w:rsidR="00727B83" w:rsidRPr="00CE221A">
        <w:rPr>
          <w:lang w:val="en-GB"/>
        </w:rPr>
        <w:t xml:space="preserve">enterprise </w:t>
      </w:r>
      <w:r w:rsidRPr="00CE221A">
        <w:rPr>
          <w:lang w:val="en-GB"/>
        </w:rPr>
        <w:t>gives rise to an adjustment of the goodwill or negative goodwill amount, with the amortisation period remaining unchanged.</w:t>
      </w:r>
    </w:p>
    <w:p w:rsidR="003825E0" w:rsidRPr="00CE221A" w:rsidRDefault="003825E0" w:rsidP="003825E0">
      <w:pPr>
        <w:numPr>
          <w:ilvl w:val="12"/>
          <w:numId w:val="0"/>
        </w:numPr>
        <w:ind w:left="567"/>
        <w:jc w:val="both"/>
        <w:rPr>
          <w:b/>
          <w:i/>
          <w:lang w:val="en-GB"/>
        </w:rPr>
      </w:pPr>
      <w:r w:rsidRPr="00CE221A">
        <w:rPr>
          <w:b/>
          <w:i/>
          <w:lang w:val="en-GB"/>
        </w:rPr>
        <w:t xml:space="preserve">(If the amortisation period of goodwill exceeds 60 months (120 months at maximum), </w:t>
      </w:r>
      <w:r w:rsidR="001A052C">
        <w:rPr>
          <w:b/>
          <w:i/>
          <w:lang w:val="en-GB"/>
        </w:rPr>
        <w:t xml:space="preserve">the selected amortisation period and </w:t>
      </w:r>
      <w:r w:rsidRPr="00CE221A">
        <w:rPr>
          <w:b/>
          <w:i/>
          <w:lang w:val="en-GB"/>
        </w:rPr>
        <w:t>the reason for this must be indicated.)</w:t>
      </w:r>
    </w:p>
    <w:p w:rsidR="00D3256E" w:rsidRPr="00066381" w:rsidRDefault="00D3256E" w:rsidP="00515106">
      <w:pPr>
        <w:pStyle w:val="Heading2"/>
        <w:numPr>
          <w:ilvl w:val="2"/>
          <w:numId w:val="2"/>
        </w:numPr>
      </w:pPr>
      <w:bookmarkStart w:id="47" w:name="_Toc522626233"/>
      <w:r w:rsidRPr="00066381">
        <w:t>Emission Allowances</w:t>
      </w:r>
      <w:r w:rsidR="00CC050D" w:rsidRPr="00066381">
        <w:t xml:space="preserve"> and </w:t>
      </w:r>
      <w:r w:rsidR="00C90458" w:rsidRPr="006E3E06">
        <w:t>Preference Quotas</w:t>
      </w:r>
      <w:bookmarkEnd w:id="47"/>
    </w:p>
    <w:p w:rsidR="00D3256E" w:rsidRPr="00CE221A" w:rsidRDefault="00CC050D">
      <w:pPr>
        <w:pStyle w:val="BodyTextIndent"/>
        <w:rPr>
          <w:szCs w:val="24"/>
          <w:lang w:val="en-GB"/>
        </w:rPr>
      </w:pPr>
      <w:r w:rsidRPr="00066381">
        <w:rPr>
          <w:szCs w:val="24"/>
          <w:lang w:val="en-GB"/>
        </w:rPr>
        <w:t>E</w:t>
      </w:r>
      <w:r w:rsidR="00D3256E" w:rsidRPr="00066381">
        <w:rPr>
          <w:szCs w:val="24"/>
          <w:lang w:val="en-GB"/>
        </w:rPr>
        <w:t>mission allowances</w:t>
      </w:r>
      <w:r w:rsidRPr="006E3E06">
        <w:rPr>
          <w:szCs w:val="24"/>
          <w:lang w:val="en-GB"/>
        </w:rPr>
        <w:t>/</w:t>
      </w:r>
      <w:r w:rsidR="00C90458" w:rsidRPr="006E3E06">
        <w:rPr>
          <w:szCs w:val="24"/>
          <w:lang w:val="en-GB"/>
        </w:rPr>
        <w:t>preference quotas</w:t>
      </w:r>
      <w:r w:rsidR="00D3256E" w:rsidRPr="00066381">
        <w:rPr>
          <w:szCs w:val="24"/>
          <w:lang w:val="en-GB"/>
        </w:rPr>
        <w:t xml:space="preserve"> are recognised as non-depreciable intangible fixed assets and are stated at cost, or replacement cost when acquired free of charge. The use of emission allowances</w:t>
      </w:r>
      <w:r w:rsidRPr="006E3E06">
        <w:rPr>
          <w:szCs w:val="24"/>
          <w:lang w:val="en-GB"/>
        </w:rPr>
        <w:t>/</w:t>
      </w:r>
      <w:r w:rsidR="00C90458" w:rsidRPr="006E3E06">
        <w:rPr>
          <w:szCs w:val="24"/>
          <w:lang w:val="en-GB"/>
        </w:rPr>
        <w:t>preference quotas</w:t>
      </w:r>
      <w:r w:rsidR="00D3256E" w:rsidRPr="00066381">
        <w:rPr>
          <w:szCs w:val="24"/>
          <w:lang w:val="en-GB"/>
        </w:rPr>
        <w:t xml:space="preserve"> is accounted for at the balance sheet date as a minimum, depending upon the level of emissions produced by the Company in the calendar year. An initial free-of-charge acquisition of the allowances is recognised as a grant not reducing the carrying amount of the intangible fixed assets. This ‘grant’ is released into income on a systematic basis as the allowances are used and charged to expenses.</w:t>
      </w:r>
    </w:p>
    <w:p w:rsidR="00D3256E" w:rsidRPr="00CE221A" w:rsidRDefault="00D3256E" w:rsidP="004E5473">
      <w:pPr>
        <w:pStyle w:val="Heading2"/>
      </w:pPr>
      <w:bookmarkStart w:id="48" w:name="_Toc51124399"/>
      <w:bookmarkStart w:id="49" w:name="_Toc51124401"/>
      <w:bookmarkStart w:id="50" w:name="_Toc51124403"/>
      <w:bookmarkStart w:id="51" w:name="_Toc51124405"/>
      <w:bookmarkStart w:id="52" w:name="_Toc51124407"/>
      <w:bookmarkStart w:id="53" w:name="_Toc51124408"/>
      <w:bookmarkStart w:id="54" w:name="_Toc51124409"/>
      <w:bookmarkStart w:id="55" w:name="_Toc51124410"/>
      <w:bookmarkStart w:id="56" w:name="_Toc53393296"/>
      <w:bookmarkStart w:id="57" w:name="_Toc87163711"/>
      <w:bookmarkStart w:id="58" w:name="_Toc522626234"/>
      <w:bookmarkEnd w:id="48"/>
      <w:bookmarkEnd w:id="49"/>
      <w:bookmarkEnd w:id="50"/>
      <w:bookmarkEnd w:id="51"/>
      <w:bookmarkEnd w:id="52"/>
      <w:bookmarkEnd w:id="53"/>
      <w:bookmarkEnd w:id="54"/>
      <w:r w:rsidRPr="00CE221A">
        <w:t>Non-Current Financial Assets</w:t>
      </w:r>
      <w:bookmarkEnd w:id="55"/>
      <w:bookmarkEnd w:id="56"/>
      <w:bookmarkEnd w:id="57"/>
      <w:bookmarkEnd w:id="58"/>
    </w:p>
    <w:p w:rsidR="00D3256E" w:rsidRPr="00CE221A" w:rsidRDefault="00D3256E">
      <w:pPr>
        <w:numPr>
          <w:ilvl w:val="12"/>
          <w:numId w:val="0"/>
        </w:numPr>
        <w:ind w:left="567"/>
        <w:jc w:val="both"/>
        <w:rPr>
          <w:lang w:val="en-GB"/>
        </w:rPr>
      </w:pPr>
      <w:r w:rsidRPr="00CE221A">
        <w:rPr>
          <w:lang w:val="en-GB"/>
        </w:rPr>
        <w:t>Non-current financial assets consist of loans with maturity exceeding one year, equity investments</w:t>
      </w:r>
      <w:r w:rsidR="00D14A2D">
        <w:rPr>
          <w:lang w:val="en-GB"/>
        </w:rPr>
        <w:t xml:space="preserve"> in subsidiaries and associates, securities a</w:t>
      </w:r>
      <w:r w:rsidRPr="00CE221A">
        <w:rPr>
          <w:lang w:val="en-GB"/>
        </w:rPr>
        <w:t>vailable for sale and debt securities with maturity over one year held to maturity</w:t>
      </w:r>
      <w:r w:rsidR="00430486" w:rsidRPr="00CE221A">
        <w:rPr>
          <w:lang w:val="en-GB"/>
        </w:rPr>
        <w:t>.</w:t>
      </w:r>
      <w:r w:rsidRPr="00CE221A">
        <w:rPr>
          <w:lang w:val="en-GB"/>
        </w:rPr>
        <w:t xml:space="preserve"> </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bCs/>
          <w:i/>
          <w:iCs/>
          <w:lang w:val="en-GB"/>
        </w:rPr>
      </w:pPr>
      <w:r w:rsidRPr="00CE221A">
        <w:rPr>
          <w:lang w:val="en-GB"/>
        </w:rPr>
        <w:t xml:space="preserve">Upon acquisition securities and equity investments are carried at cost. The cost of securities includes the direct costs of acquisition, such as fees and commissions paid to brokers, advisors and stock exchanges. </w:t>
      </w:r>
      <w:r w:rsidRPr="00CE221A">
        <w:rPr>
          <w:b/>
          <w:bCs/>
          <w:i/>
          <w:iCs/>
          <w:lang w:val="en-GB"/>
        </w:rPr>
        <w:t>(Add as appropriate.)</w:t>
      </w:r>
    </w:p>
    <w:p w:rsidR="00D3256E" w:rsidRPr="00CE221A" w:rsidRDefault="00D3256E">
      <w:pPr>
        <w:numPr>
          <w:ilvl w:val="12"/>
          <w:numId w:val="0"/>
        </w:numPr>
        <w:ind w:left="567"/>
        <w:jc w:val="both"/>
        <w:rPr>
          <w:b/>
          <w:bCs/>
          <w:i/>
          <w:iCs/>
          <w:lang w:val="en-GB"/>
        </w:rPr>
      </w:pPr>
    </w:p>
    <w:p w:rsidR="00D3256E" w:rsidRPr="00CE221A" w:rsidRDefault="00D3256E">
      <w:pPr>
        <w:pStyle w:val="BodyTextIndent"/>
        <w:rPr>
          <w:lang w:val="en-GB"/>
        </w:rPr>
      </w:pPr>
      <w:r w:rsidRPr="00CE221A">
        <w:rPr>
          <w:lang w:val="en-GB"/>
        </w:rPr>
        <w:t xml:space="preserve">At the date of acquisition of the securities and equity investments, the Company categorises these non-current financial assets based on their underlying characteristics as equity investments </w:t>
      </w:r>
      <w:r w:rsidR="0025569C" w:rsidRPr="00CE221A">
        <w:rPr>
          <w:lang w:val="en-GB"/>
        </w:rPr>
        <w:t xml:space="preserve">- subsidiary (controlled entity) </w:t>
      </w:r>
      <w:r w:rsidRPr="00CE221A">
        <w:rPr>
          <w:lang w:val="en-GB"/>
        </w:rPr>
        <w:t xml:space="preserve">and </w:t>
      </w:r>
      <w:r w:rsidR="0025569C" w:rsidRPr="00CE221A">
        <w:rPr>
          <w:lang w:val="en-GB"/>
        </w:rPr>
        <w:t xml:space="preserve">equity investments in </w:t>
      </w:r>
      <w:r w:rsidRPr="00CE221A">
        <w:rPr>
          <w:lang w:val="en-GB"/>
        </w:rPr>
        <w:t>associates or debt securities held to maturity, or securities and equity investments available for sale.</w:t>
      </w:r>
    </w:p>
    <w:p w:rsidR="00D3256E" w:rsidRPr="00CE221A" w:rsidRDefault="00D3256E">
      <w:pPr>
        <w:pStyle w:val="BodyTextIndent"/>
        <w:rPr>
          <w:lang w:val="en-GB"/>
        </w:rPr>
      </w:pPr>
    </w:p>
    <w:p w:rsidR="00D3256E" w:rsidRPr="00CE221A" w:rsidRDefault="00D3256E">
      <w:pPr>
        <w:pStyle w:val="BodyTextIndent"/>
        <w:rPr>
          <w:b/>
          <w:bCs/>
          <w:i/>
          <w:iCs/>
          <w:szCs w:val="24"/>
          <w:lang w:val="en-GB"/>
        </w:rPr>
      </w:pPr>
      <w:r w:rsidRPr="00CE221A">
        <w:rPr>
          <w:b/>
          <w:bCs/>
          <w:i/>
          <w:iCs/>
          <w:szCs w:val="24"/>
          <w:lang w:val="en-GB"/>
        </w:rPr>
        <w:t>(If securities and equity investments were acquired in exchange for a non-cash contribution made to a company, they are recorded at the carrying value of the non-cash contribution. The carrying value is increased to reflect VAT in the event that the contribution constitutes taxable supply. If the carrying value of the contribution is negative, the accounts of securities and equity investments are attributed a zero value and the security or investment is retained off balance sheet.)</w:t>
      </w:r>
    </w:p>
    <w:p w:rsidR="00D3256E" w:rsidRPr="00CE221A" w:rsidRDefault="00D3256E">
      <w:pPr>
        <w:pStyle w:val="BodyTextIndent"/>
        <w:numPr>
          <w:ilvl w:val="0"/>
          <w:numId w:val="0"/>
        </w:numPr>
        <w:spacing w:line="290" w:lineRule="atLeast"/>
        <w:ind w:left="567"/>
        <w:rPr>
          <w:bCs/>
          <w:szCs w:val="24"/>
          <w:lang w:val="en-GB"/>
        </w:rPr>
      </w:pPr>
    </w:p>
    <w:p w:rsidR="00D3256E" w:rsidRPr="00CE221A" w:rsidRDefault="00D3256E">
      <w:pPr>
        <w:pStyle w:val="BodyTextIndent"/>
        <w:numPr>
          <w:ilvl w:val="0"/>
          <w:numId w:val="0"/>
        </w:numPr>
        <w:spacing w:line="290" w:lineRule="atLeast"/>
        <w:ind w:left="567"/>
        <w:rPr>
          <w:bCs/>
          <w:szCs w:val="24"/>
          <w:lang w:val="en-GB"/>
        </w:rPr>
      </w:pPr>
      <w:r w:rsidRPr="00CE221A">
        <w:rPr>
          <w:bCs/>
          <w:szCs w:val="24"/>
          <w:lang w:val="en-GB"/>
        </w:rPr>
        <w:t xml:space="preserve">Investments in enterprises in which the Company has the power to govern the financial and operating policies so as to obtain benefits from their operations are treated as ‘Equity investment </w:t>
      </w:r>
      <w:r w:rsidR="00AB2FF7" w:rsidRPr="00CE221A">
        <w:rPr>
          <w:bCs/>
          <w:szCs w:val="24"/>
          <w:lang w:val="en-GB"/>
        </w:rPr>
        <w:t>- subsidiary (controlled entity)</w:t>
      </w:r>
      <w:r w:rsidRPr="00CE221A">
        <w:rPr>
          <w:bCs/>
          <w:szCs w:val="24"/>
          <w:lang w:val="en-GB"/>
        </w:rPr>
        <w:t xml:space="preserve">. </w:t>
      </w:r>
    </w:p>
    <w:p w:rsidR="00D3256E" w:rsidRPr="00CE221A" w:rsidRDefault="00D3256E">
      <w:pPr>
        <w:pStyle w:val="BodyTextIndent"/>
        <w:numPr>
          <w:ilvl w:val="0"/>
          <w:numId w:val="0"/>
        </w:numPr>
        <w:spacing w:line="290" w:lineRule="atLeast"/>
        <w:ind w:left="567"/>
        <w:rPr>
          <w:bCs/>
          <w:szCs w:val="24"/>
          <w:lang w:val="en-GB"/>
        </w:rPr>
      </w:pPr>
      <w:r w:rsidRPr="00CE221A">
        <w:rPr>
          <w:bCs/>
          <w:szCs w:val="24"/>
          <w:lang w:val="en-GB"/>
        </w:rPr>
        <w:t>Investments in enterprises in which the Company is in a position to exercise significant influence over their financial and operating policies so as to obtain benefits from their operations are treated as ‘Equity investments in associates.’</w:t>
      </w:r>
    </w:p>
    <w:p w:rsidR="00D3256E" w:rsidRPr="00CE221A" w:rsidRDefault="00D3256E">
      <w:pPr>
        <w:pStyle w:val="BodyTextIndent"/>
        <w:numPr>
          <w:ilvl w:val="0"/>
          <w:numId w:val="0"/>
        </w:numPr>
        <w:spacing w:line="290" w:lineRule="atLeast"/>
        <w:ind w:left="567"/>
        <w:rPr>
          <w:bCs/>
          <w:szCs w:val="24"/>
          <w:lang w:val="en-GB"/>
        </w:rPr>
      </w:pPr>
    </w:p>
    <w:p w:rsidR="00D3256E" w:rsidRPr="00CE221A" w:rsidRDefault="00D3256E">
      <w:pPr>
        <w:numPr>
          <w:ilvl w:val="12"/>
          <w:numId w:val="0"/>
        </w:numPr>
        <w:ind w:left="567"/>
        <w:rPr>
          <w:lang w:val="en-GB"/>
        </w:rPr>
      </w:pPr>
      <w:r w:rsidRPr="00CE221A">
        <w:rPr>
          <w:lang w:val="en-GB"/>
        </w:rPr>
        <w:t>At the balance sheet date, the Company records:</w:t>
      </w:r>
    </w:p>
    <w:p w:rsidR="00D3256E" w:rsidRPr="00CE221A" w:rsidRDefault="00D3256E">
      <w:pPr>
        <w:numPr>
          <w:ilvl w:val="12"/>
          <w:numId w:val="0"/>
        </w:numPr>
        <w:ind w:left="567"/>
        <w:rPr>
          <w:lang w:val="en-GB"/>
        </w:rPr>
      </w:pP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Equity investments (either) at cost less any impairment provisions.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Equity investments in subsidiaries and associates at the value established using the equity method of accounting. The equity investment recognised at cost on acquisition is revalued at the balance sheet date to reflect the value equivalent to the Company’s proportion of a subsidiary/associate’s equity.</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Equity securities held for trading at fair value. Changes in fair values of equity securities held for trading are included in the profit or loss for the period.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Debt securities held to maturity at cost increased to reflect interest income (including amortisation of the premium or discount, if any).</w:t>
      </w:r>
    </w:p>
    <w:p w:rsidR="00D3256E" w:rsidRPr="00CE221A" w:rsidRDefault="00D3256E" w:rsidP="00EE1A3F">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Securities and equity investments available for sale at fair value if determinable. Changes in fair values of securities available for sale are charged against ‘Gains or losses from the revaluation of assets and liabilities’ within equity</w:t>
      </w:r>
      <w:r w:rsidR="00430486" w:rsidRPr="00CE221A">
        <w:rPr>
          <w:i w:val="0"/>
          <w:sz w:val="24"/>
          <w:szCs w:val="24"/>
          <w:lang w:val="en-GB"/>
        </w:rPr>
        <w:t xml:space="preserve"> if the fair value change is </w:t>
      </w:r>
      <w:r w:rsidR="00452C7D" w:rsidRPr="00CE221A">
        <w:rPr>
          <w:i w:val="0"/>
          <w:sz w:val="24"/>
          <w:szCs w:val="24"/>
          <w:lang w:val="en-GB"/>
        </w:rPr>
        <w:t xml:space="preserve">not </w:t>
      </w:r>
      <w:r w:rsidR="00430486" w:rsidRPr="00CE221A">
        <w:rPr>
          <w:i w:val="0"/>
          <w:sz w:val="24"/>
          <w:szCs w:val="24"/>
          <w:lang w:val="en-GB"/>
        </w:rPr>
        <w:t>likely to be permanent.</w:t>
      </w:r>
      <w:r w:rsidR="000C52A6" w:rsidRPr="00CE221A">
        <w:rPr>
          <w:i w:val="0"/>
          <w:sz w:val="24"/>
          <w:szCs w:val="24"/>
          <w:lang w:val="en-GB"/>
        </w:rPr>
        <w:t xml:space="preserve"> </w:t>
      </w:r>
      <w:r w:rsidR="00430486" w:rsidRPr="00CE221A">
        <w:rPr>
          <w:i w:val="0"/>
          <w:sz w:val="24"/>
          <w:szCs w:val="24"/>
          <w:lang w:val="en-GB"/>
        </w:rPr>
        <w:t xml:space="preserve">Any decrease in the fair value that is likely to be permanent is recognised as </w:t>
      </w:r>
      <w:r w:rsidR="000C52A6" w:rsidRPr="00CE221A">
        <w:rPr>
          <w:i w:val="0"/>
          <w:sz w:val="24"/>
          <w:szCs w:val="24"/>
          <w:lang w:val="en-GB"/>
        </w:rPr>
        <w:t>the current year’s</w:t>
      </w:r>
      <w:r w:rsidR="00430486" w:rsidRPr="00CE221A">
        <w:rPr>
          <w:i w:val="0"/>
          <w:sz w:val="24"/>
          <w:szCs w:val="24"/>
          <w:lang w:val="en-GB"/>
        </w:rPr>
        <w:t xml:space="preserve"> financial expenses. If, subsequent to the recognition of the fair value decrease through financial expenses, the fair value of securities available </w:t>
      </w:r>
      <w:r w:rsidR="00B317D2" w:rsidRPr="00CE221A">
        <w:rPr>
          <w:i w:val="0"/>
          <w:sz w:val="24"/>
          <w:szCs w:val="24"/>
          <w:lang w:val="en-GB"/>
        </w:rPr>
        <w:t>for sale demonstrably increases</w:t>
      </w:r>
      <w:r w:rsidR="00FF4B20" w:rsidRPr="00CE221A">
        <w:rPr>
          <w:i w:val="0"/>
          <w:sz w:val="24"/>
          <w:szCs w:val="24"/>
          <w:lang w:val="en-GB"/>
        </w:rPr>
        <w:t>,</w:t>
      </w:r>
      <w:r w:rsidR="00465FCA" w:rsidRPr="00CE221A">
        <w:rPr>
          <w:i w:val="0"/>
          <w:sz w:val="24"/>
          <w:szCs w:val="24"/>
          <w:lang w:val="en-GB"/>
        </w:rPr>
        <w:t xml:space="preserve"> the</w:t>
      </w:r>
      <w:r w:rsidR="00430486" w:rsidRPr="00CE221A">
        <w:rPr>
          <w:i w:val="0"/>
          <w:sz w:val="24"/>
          <w:szCs w:val="24"/>
          <w:lang w:val="en-GB"/>
        </w:rPr>
        <w:t xml:space="preserve"> increase is recognised </w:t>
      </w:r>
      <w:r w:rsidR="005A1FA8" w:rsidRPr="00CE221A">
        <w:rPr>
          <w:i w:val="0"/>
          <w:sz w:val="24"/>
          <w:szCs w:val="24"/>
          <w:lang w:val="en-GB"/>
        </w:rPr>
        <w:t xml:space="preserve">as </w:t>
      </w:r>
      <w:r w:rsidR="00091D6F" w:rsidRPr="00CE221A">
        <w:rPr>
          <w:i w:val="0"/>
          <w:sz w:val="24"/>
          <w:szCs w:val="24"/>
          <w:lang w:val="en-GB"/>
        </w:rPr>
        <w:t xml:space="preserve">the current year’s </w:t>
      </w:r>
      <w:r w:rsidR="005A1FA8" w:rsidRPr="00CE221A">
        <w:rPr>
          <w:i w:val="0"/>
          <w:sz w:val="24"/>
          <w:szCs w:val="24"/>
          <w:lang w:val="en-GB"/>
        </w:rPr>
        <w:t>financial income</w:t>
      </w:r>
      <w:r w:rsidR="00465FCA" w:rsidRPr="00CE221A">
        <w:rPr>
          <w:i w:val="0"/>
          <w:sz w:val="24"/>
          <w:szCs w:val="24"/>
          <w:lang w:val="en-GB"/>
        </w:rPr>
        <w:t xml:space="preserve"> only</w:t>
      </w:r>
      <w:r w:rsidR="005A1FA8" w:rsidRPr="00CE221A">
        <w:rPr>
          <w:i w:val="0"/>
          <w:sz w:val="24"/>
          <w:szCs w:val="24"/>
          <w:lang w:val="en-GB"/>
        </w:rPr>
        <w:t xml:space="preserve"> to the extent of the previously recognised decrease as a maximum.</w:t>
      </w:r>
    </w:p>
    <w:p w:rsidR="00D3256E" w:rsidRPr="00CE221A" w:rsidRDefault="00D3256E">
      <w:pPr>
        <w:jc w:val="both"/>
        <w:rPr>
          <w:lang w:val="en-GB"/>
        </w:rPr>
      </w:pPr>
    </w:p>
    <w:p w:rsidR="00D3256E" w:rsidRPr="00CE221A" w:rsidRDefault="00D3256E">
      <w:pPr>
        <w:pStyle w:val="BodyTextIndent"/>
        <w:rPr>
          <w:b/>
          <w:bCs/>
          <w:i/>
          <w:iCs/>
          <w:szCs w:val="24"/>
          <w:lang w:val="en-GB"/>
        </w:rPr>
      </w:pPr>
      <w:r w:rsidRPr="00CE221A">
        <w:rPr>
          <w:szCs w:val="24"/>
          <w:lang w:val="en-GB"/>
        </w:rPr>
        <w:t xml:space="preserve">In determining fair value, the Company refers to the market value of securities at the balance sheet date. The fair value of securities and equity investments that are not publicly traded is determined </w:t>
      </w:r>
      <w:r w:rsidRPr="00CE221A">
        <w:rPr>
          <w:i/>
          <w:szCs w:val="24"/>
          <w:lang w:val="en-GB"/>
        </w:rPr>
        <w:t>by reference to an independent expert valuation</w:t>
      </w:r>
      <w:r w:rsidRPr="00CE221A">
        <w:rPr>
          <w:szCs w:val="24"/>
          <w:lang w:val="en-GB"/>
        </w:rPr>
        <w:t xml:space="preserve"> </w:t>
      </w:r>
      <w:r w:rsidRPr="00CE221A">
        <w:rPr>
          <w:b/>
          <w:bCs/>
          <w:caps/>
          <w:szCs w:val="24"/>
          <w:lang w:val="en-GB"/>
        </w:rPr>
        <w:t>or</w:t>
      </w:r>
      <w:r w:rsidRPr="00CE221A">
        <w:rPr>
          <w:szCs w:val="24"/>
          <w:lang w:val="en-GB"/>
        </w:rPr>
        <w:t xml:space="preserve"> </w:t>
      </w:r>
      <w:r w:rsidRPr="00CE221A">
        <w:rPr>
          <w:szCs w:val="24"/>
          <w:lang w:val="en-GB"/>
        </w:rPr>
        <w:br/>
      </w:r>
      <w:r w:rsidRPr="00CE221A">
        <w:rPr>
          <w:i/>
          <w:szCs w:val="24"/>
          <w:lang w:val="en-GB"/>
        </w:rPr>
        <w:t>a reasonable estimate made by the management of the Company.</w:t>
      </w:r>
      <w:r w:rsidRPr="00CE221A">
        <w:rPr>
          <w:szCs w:val="24"/>
          <w:lang w:val="en-GB"/>
        </w:rPr>
        <w:t xml:space="preserve"> </w:t>
      </w:r>
      <w:r w:rsidRPr="00CE221A">
        <w:rPr>
          <w:b/>
          <w:bCs/>
          <w:i/>
          <w:iCs/>
          <w:szCs w:val="24"/>
          <w:lang w:val="en-GB"/>
        </w:rPr>
        <w:t>(Select as appropriate.)</w:t>
      </w:r>
    </w:p>
    <w:p w:rsidR="00AA526B" w:rsidRPr="00CE221A" w:rsidRDefault="00AA526B">
      <w:pPr>
        <w:pStyle w:val="BodyTextIndent"/>
        <w:rPr>
          <w:szCs w:val="24"/>
          <w:lang w:val="en-GB"/>
        </w:rPr>
      </w:pPr>
    </w:p>
    <w:p w:rsidR="00D3256E" w:rsidRPr="00CE221A" w:rsidRDefault="00D3256E">
      <w:pPr>
        <w:numPr>
          <w:ilvl w:val="12"/>
          <w:numId w:val="0"/>
        </w:numPr>
        <w:ind w:left="567"/>
        <w:jc w:val="both"/>
        <w:rPr>
          <w:lang w:val="en-GB"/>
        </w:rPr>
      </w:pPr>
      <w:r w:rsidRPr="00CE221A">
        <w:rPr>
          <w:lang w:val="en-GB"/>
        </w:rPr>
        <w:t xml:space="preserve">Securities and equity investments that were not fair valued have been provisioned. </w:t>
      </w:r>
      <w:r w:rsidRPr="00CE221A">
        <w:rPr>
          <w:b/>
          <w:bCs/>
          <w:i/>
          <w:iCs/>
          <w:lang w:val="en-GB"/>
        </w:rPr>
        <w:t>(Describe the provisioning treatment.)</w:t>
      </w:r>
    </w:p>
    <w:p w:rsidR="00D3256E" w:rsidRPr="00CE221A" w:rsidRDefault="00D3256E">
      <w:pPr>
        <w:numPr>
          <w:ilvl w:val="12"/>
          <w:numId w:val="0"/>
        </w:numPr>
        <w:ind w:left="567"/>
        <w:rPr>
          <w:lang w:val="en-GB"/>
        </w:rPr>
      </w:pPr>
    </w:p>
    <w:p w:rsidR="00D3256E" w:rsidRPr="00CE221A" w:rsidRDefault="00D3256E">
      <w:pPr>
        <w:pStyle w:val="BodyText2"/>
        <w:widowControl/>
        <w:numPr>
          <w:ilvl w:val="12"/>
          <w:numId w:val="0"/>
        </w:numPr>
        <w:ind w:left="567"/>
        <w:rPr>
          <w:b/>
          <w:bCs/>
          <w:i/>
          <w:iCs/>
          <w:lang w:val="en-GB"/>
        </w:rPr>
      </w:pPr>
      <w:r w:rsidRPr="00CE221A">
        <w:rPr>
          <w:b/>
          <w:i/>
          <w:lang w:val="en-GB"/>
        </w:rPr>
        <w:t>(If the reporting entity has entered into long-term financial derivative transactions, describe the treatment used in accounting for these transactions.)</w:t>
      </w:r>
      <w:r w:rsidRPr="00CE221A">
        <w:rPr>
          <w:b/>
          <w:bCs/>
          <w:i/>
          <w:iCs/>
          <w:lang w:val="en-GB"/>
        </w:rPr>
        <w:t xml:space="preserve"> </w:t>
      </w:r>
    </w:p>
    <w:p w:rsidR="00D3256E" w:rsidRPr="00CE221A" w:rsidRDefault="00D3256E" w:rsidP="004E5473">
      <w:pPr>
        <w:pStyle w:val="Heading2"/>
      </w:pPr>
      <w:bookmarkStart w:id="59" w:name="_Toc87163712"/>
      <w:bookmarkStart w:id="60" w:name="_Toc522626235"/>
      <w:bookmarkStart w:id="61" w:name="_Toc51124412"/>
      <w:bookmarkStart w:id="62" w:name="_Toc53393297"/>
      <w:r w:rsidRPr="00CE221A">
        <w:t>Current Financial Assets</w:t>
      </w:r>
      <w:bookmarkEnd w:id="59"/>
      <w:bookmarkEnd w:id="60"/>
      <w:r w:rsidRPr="00CE221A">
        <w:t xml:space="preserve"> </w:t>
      </w:r>
      <w:bookmarkEnd w:id="61"/>
      <w:bookmarkEnd w:id="62"/>
    </w:p>
    <w:p w:rsidR="00D3256E" w:rsidRPr="00CE221A" w:rsidRDefault="00D3256E">
      <w:pPr>
        <w:jc w:val="both"/>
        <w:rPr>
          <w:lang w:val="en-GB"/>
        </w:rPr>
      </w:pPr>
      <w:r w:rsidRPr="00CE221A">
        <w:rPr>
          <w:lang w:val="en-GB"/>
        </w:rPr>
        <w:t xml:space="preserve">Current financial assets principally consist of securities held for trading, debt securities with a maturity of less than one year, treasury shares, own bonds and other securities available for sale </w:t>
      </w:r>
      <w:r w:rsidRPr="00CE221A">
        <w:rPr>
          <w:b/>
          <w:bCs/>
          <w:i/>
          <w:iCs/>
          <w:lang w:val="en-GB"/>
        </w:rPr>
        <w:t>(Select as appropriate)</w:t>
      </w:r>
      <w:r w:rsidRPr="00CE221A">
        <w:rPr>
          <w:lang w:val="en-GB"/>
        </w:rPr>
        <w:t xml:space="preserve">. </w:t>
      </w:r>
    </w:p>
    <w:p w:rsidR="00D3256E" w:rsidRPr="00CE221A" w:rsidRDefault="00D3256E">
      <w:pPr>
        <w:jc w:val="both"/>
        <w:rPr>
          <w:lang w:val="en-GB"/>
        </w:rPr>
      </w:pPr>
    </w:p>
    <w:p w:rsidR="00D3256E" w:rsidRPr="00CE221A" w:rsidRDefault="00D3256E">
      <w:pPr>
        <w:jc w:val="both"/>
        <w:rPr>
          <w:lang w:val="en-GB"/>
        </w:rPr>
      </w:pPr>
      <w:r w:rsidRPr="00CE221A">
        <w:rPr>
          <w:lang w:val="en-GB"/>
        </w:rPr>
        <w:t xml:space="preserve">Current financial assets are carried at cost upon acquisition. The cost includes the direct costs of acquisition, such as fees and commissions paid to brokers, advisors and stock exchanges. </w:t>
      </w:r>
      <w:r w:rsidRPr="00CE221A">
        <w:rPr>
          <w:b/>
          <w:i/>
          <w:lang w:val="en-GB"/>
        </w:rPr>
        <w:t>(Add as appropriate.)</w:t>
      </w:r>
      <w:r w:rsidRPr="00CE221A">
        <w:rPr>
          <w:lang w:val="en-GB"/>
        </w:rPr>
        <w:t xml:space="preserve"> </w:t>
      </w:r>
    </w:p>
    <w:p w:rsidR="00D3256E" w:rsidRPr="00CE221A" w:rsidRDefault="00D3256E">
      <w:pPr>
        <w:jc w:val="both"/>
        <w:rPr>
          <w:lang w:val="en-GB"/>
        </w:rPr>
      </w:pPr>
    </w:p>
    <w:p w:rsidR="00D3256E" w:rsidRPr="00CE221A" w:rsidRDefault="00D3256E">
      <w:pPr>
        <w:pStyle w:val="BodyTextIndent"/>
        <w:numPr>
          <w:ilvl w:val="0"/>
          <w:numId w:val="0"/>
        </w:numPr>
        <w:ind w:left="567"/>
        <w:rPr>
          <w:lang w:val="en-GB"/>
        </w:rPr>
      </w:pPr>
      <w:r w:rsidRPr="00CE221A">
        <w:rPr>
          <w:lang w:val="en-GB"/>
        </w:rPr>
        <w:t xml:space="preserve">At the date of acquisition of the current financial assets, the Company categorises these assets based on their underlying characteristics as current financial assets held for trading or available for sale. Current financial assets held for trading are defined as securities held by the Company with the intention of reselling them on public markets, thereby generating profits on price fluctuations in the short term, which does not exceed one year. </w:t>
      </w:r>
    </w:p>
    <w:p w:rsidR="00D3256E" w:rsidRPr="00CE221A" w:rsidRDefault="00D3256E">
      <w:pPr>
        <w:pStyle w:val="BodyTextIndent"/>
        <w:numPr>
          <w:ilvl w:val="0"/>
          <w:numId w:val="0"/>
        </w:numPr>
        <w:ind w:left="567"/>
        <w:rPr>
          <w:lang w:val="en-GB"/>
        </w:rPr>
      </w:pPr>
      <w:r w:rsidRPr="00CE221A">
        <w:rPr>
          <w:lang w:val="en-GB"/>
        </w:rPr>
        <w:t>At the balance sheet date, the Company measures its current financial assets</w:t>
      </w:r>
      <w:r w:rsidR="0007494B" w:rsidRPr="00CE221A">
        <w:rPr>
          <w:lang w:val="en-GB"/>
        </w:rPr>
        <w:t>, with the exception of securities held to maturity,</w:t>
      </w:r>
      <w:r w:rsidRPr="00CE221A">
        <w:rPr>
          <w:lang w:val="en-GB"/>
        </w:rPr>
        <w:t xml:space="preserve"> at fair value, if determinable. Changes </w:t>
      </w:r>
      <w:r w:rsidR="00FF4B20" w:rsidRPr="00CE221A">
        <w:rPr>
          <w:lang w:val="en-GB"/>
        </w:rPr>
        <w:t xml:space="preserve">in </w:t>
      </w:r>
      <w:r w:rsidRPr="00CE221A">
        <w:rPr>
          <w:lang w:val="en-GB"/>
        </w:rPr>
        <w:t>fair values are</w:t>
      </w:r>
      <w:r w:rsidR="00840424" w:rsidRPr="00CE221A">
        <w:rPr>
          <w:lang w:val="en-GB"/>
        </w:rPr>
        <w:t>, in the relevant period,</w:t>
      </w:r>
      <w:r w:rsidRPr="00CE221A">
        <w:rPr>
          <w:lang w:val="en-GB"/>
        </w:rPr>
        <w:t xml:space="preserve"> </w:t>
      </w:r>
      <w:r w:rsidR="0007494B" w:rsidRPr="00CE221A">
        <w:rPr>
          <w:lang w:val="en-GB"/>
        </w:rPr>
        <w:t xml:space="preserve">recognised </w:t>
      </w:r>
      <w:r w:rsidR="000E52E7" w:rsidRPr="00CE221A">
        <w:rPr>
          <w:lang w:val="en-GB"/>
        </w:rPr>
        <w:t>through profit or loss for the current</w:t>
      </w:r>
      <w:r w:rsidR="00AF2B07">
        <w:rPr>
          <w:lang w:val="en-GB"/>
        </w:rPr>
        <w:t xml:space="preserve"> period with the exception o</w:t>
      </w:r>
      <w:r w:rsidR="00C84AD2">
        <w:rPr>
          <w:lang w:val="en-GB"/>
        </w:rPr>
        <w:t>f securities available for sale</w:t>
      </w:r>
      <w:r w:rsidR="00AF2B07">
        <w:rPr>
          <w:lang w:val="en-GB"/>
        </w:rPr>
        <w:t xml:space="preserve"> in respect of which revaluation is recognised through equity.</w:t>
      </w:r>
    </w:p>
    <w:p w:rsidR="00D3256E" w:rsidRPr="00CE221A" w:rsidRDefault="00D3256E">
      <w:pPr>
        <w:pStyle w:val="BodyTextIndent"/>
        <w:numPr>
          <w:ilvl w:val="0"/>
          <w:numId w:val="0"/>
        </w:numPr>
        <w:ind w:left="567"/>
        <w:rPr>
          <w:lang w:val="en-GB"/>
        </w:rPr>
      </w:pPr>
    </w:p>
    <w:p w:rsidR="00D3256E" w:rsidRPr="00CE221A" w:rsidRDefault="00D3256E">
      <w:pPr>
        <w:pStyle w:val="BodyTextIndent"/>
        <w:numPr>
          <w:ilvl w:val="0"/>
          <w:numId w:val="0"/>
        </w:numPr>
        <w:ind w:left="567"/>
        <w:rPr>
          <w:lang w:val="en-GB"/>
        </w:rPr>
      </w:pPr>
      <w:r w:rsidRPr="00CE221A">
        <w:rPr>
          <w:lang w:val="en-GB"/>
        </w:rPr>
        <w:t xml:space="preserve">Current financial assets that were not fair valued </w:t>
      </w:r>
      <w:r w:rsidR="00840424" w:rsidRPr="00CE221A">
        <w:rPr>
          <w:lang w:val="en-GB"/>
        </w:rPr>
        <w:t>have been</w:t>
      </w:r>
      <w:r w:rsidRPr="00CE221A">
        <w:rPr>
          <w:lang w:val="en-GB"/>
        </w:rPr>
        <w:t xml:space="preserve"> provisioned</w:t>
      </w:r>
      <w:r w:rsidR="00840424" w:rsidRPr="00CE221A">
        <w:rPr>
          <w:lang w:val="en-GB"/>
        </w:rPr>
        <w:t xml:space="preserve"> when impaired</w:t>
      </w:r>
      <w:r w:rsidRPr="00CE221A">
        <w:rPr>
          <w:lang w:val="en-GB"/>
        </w:rPr>
        <w:t xml:space="preserve">. </w:t>
      </w:r>
      <w:r w:rsidRPr="00CE221A">
        <w:rPr>
          <w:b/>
          <w:bCs/>
          <w:i/>
          <w:iCs/>
          <w:lang w:val="en-GB"/>
        </w:rPr>
        <w:t>(Describe the provisioning treatment.)</w:t>
      </w:r>
      <w:r w:rsidRPr="00CE221A">
        <w:rPr>
          <w:lang w:val="en-GB"/>
        </w:rPr>
        <w:t xml:space="preserve"> </w:t>
      </w:r>
    </w:p>
    <w:p w:rsidR="0031491E" w:rsidRPr="00CE221A" w:rsidRDefault="0031491E">
      <w:pPr>
        <w:pStyle w:val="BodyTextIndent"/>
        <w:numPr>
          <w:ilvl w:val="0"/>
          <w:numId w:val="0"/>
        </w:numPr>
        <w:ind w:left="567"/>
        <w:rPr>
          <w:lang w:val="en-GB"/>
        </w:rPr>
      </w:pPr>
    </w:p>
    <w:p w:rsidR="00BB6A32" w:rsidRPr="00CE221A" w:rsidRDefault="0031491E">
      <w:pPr>
        <w:pStyle w:val="BodyTextIndent"/>
        <w:numPr>
          <w:ilvl w:val="0"/>
          <w:numId w:val="0"/>
        </w:numPr>
        <w:ind w:left="567"/>
        <w:rPr>
          <w:lang w:val="en-GB"/>
        </w:rPr>
      </w:pPr>
      <w:r w:rsidRPr="00CE221A">
        <w:rPr>
          <w:lang w:val="en-GB"/>
        </w:rPr>
        <w:t>Debt and equity securities not classified as either held-to-maturity securities or trading securities are classified as available-for-sale securities and repor</w:t>
      </w:r>
      <w:r w:rsidR="00BB6A32" w:rsidRPr="00CE221A">
        <w:rPr>
          <w:lang w:val="en-GB"/>
        </w:rPr>
        <w:t>ted at fair value, with unrealis</w:t>
      </w:r>
      <w:r w:rsidRPr="00CE221A">
        <w:rPr>
          <w:lang w:val="en-GB"/>
        </w:rPr>
        <w:t xml:space="preserve">ed gains and losses excluded from </w:t>
      </w:r>
      <w:r w:rsidR="00662992" w:rsidRPr="00CE221A">
        <w:rPr>
          <w:lang w:val="en-GB"/>
        </w:rPr>
        <w:t>profit or loss for the period</w:t>
      </w:r>
      <w:r w:rsidRPr="00CE221A">
        <w:rPr>
          <w:lang w:val="en-GB"/>
        </w:rPr>
        <w:t xml:space="preserve"> and reported in a separate component of equity, in case this is not a reduction which is probably of </w:t>
      </w:r>
      <w:r w:rsidR="00BB6A32" w:rsidRPr="00CE221A">
        <w:rPr>
          <w:lang w:val="en-GB"/>
        </w:rPr>
        <w:t>a</w:t>
      </w:r>
      <w:r w:rsidRPr="00CE221A">
        <w:rPr>
          <w:lang w:val="en-GB"/>
        </w:rPr>
        <w:t xml:space="preserve"> permanent natur</w:t>
      </w:r>
      <w:r w:rsidR="00CB4AF9" w:rsidRPr="00CE221A">
        <w:rPr>
          <w:lang w:val="en-GB"/>
        </w:rPr>
        <w:t>e.</w:t>
      </w:r>
    </w:p>
    <w:p w:rsidR="00CB4AF9" w:rsidRPr="00CE221A" w:rsidRDefault="00CB4AF9">
      <w:pPr>
        <w:pStyle w:val="BodyTextIndent"/>
        <w:numPr>
          <w:ilvl w:val="0"/>
          <w:numId w:val="0"/>
        </w:numPr>
        <w:ind w:left="567"/>
        <w:rPr>
          <w:lang w:val="en-GB"/>
        </w:rPr>
      </w:pPr>
    </w:p>
    <w:p w:rsidR="00CB4AF9" w:rsidRPr="00CE221A" w:rsidRDefault="00CB4AF9" w:rsidP="00CB4AF9">
      <w:pPr>
        <w:pStyle w:val="BodyTextIndent"/>
        <w:rPr>
          <w:b/>
          <w:i/>
          <w:lang w:val="en-GB"/>
        </w:rPr>
      </w:pPr>
      <w:r w:rsidRPr="00CE221A">
        <w:rPr>
          <w:lang w:val="en-GB"/>
        </w:rPr>
        <w:t xml:space="preserve">The fair value of current financial assets is determined </w:t>
      </w:r>
      <w:r w:rsidRPr="00CE221A">
        <w:rPr>
          <w:b/>
          <w:i/>
          <w:lang w:val="en-GB"/>
        </w:rPr>
        <w:t xml:space="preserve">(Indicate the manner in which fair value is determined or information on the valuation model employed, if applicable – </w:t>
      </w:r>
      <w:proofErr w:type="spellStart"/>
      <w:r w:rsidRPr="00CE221A">
        <w:rPr>
          <w:b/>
          <w:i/>
          <w:lang w:val="en-GB"/>
        </w:rPr>
        <w:t>eg</w:t>
      </w:r>
      <w:proofErr w:type="spellEnd"/>
      <w:r w:rsidRPr="00CE221A">
        <w:rPr>
          <w:b/>
          <w:i/>
          <w:lang w:val="en-GB"/>
        </w:rPr>
        <w:t xml:space="preserve"> by reference to an independent expert valuation OR a reasonable estimate made by the management of the Company.)</w:t>
      </w:r>
    </w:p>
    <w:p w:rsidR="00D3256E" w:rsidRPr="00CE221A" w:rsidRDefault="00D3256E" w:rsidP="004E5473">
      <w:pPr>
        <w:pStyle w:val="Heading2"/>
      </w:pPr>
      <w:bookmarkStart w:id="63" w:name="_Toc87163713"/>
      <w:bookmarkStart w:id="64" w:name="_Toc522626236"/>
      <w:r w:rsidRPr="00CE221A">
        <w:t>Derivative Financial Transactions</w:t>
      </w:r>
      <w:bookmarkEnd w:id="63"/>
      <w:bookmarkEnd w:id="64"/>
      <w:r w:rsidRPr="00CE221A">
        <w:t xml:space="preserve"> </w:t>
      </w:r>
    </w:p>
    <w:p w:rsidR="00D3256E" w:rsidRPr="00CE221A" w:rsidRDefault="00D3256E">
      <w:pPr>
        <w:pStyle w:val="BodyTextIndent3"/>
        <w:widowControl/>
        <w:numPr>
          <w:ilvl w:val="12"/>
          <w:numId w:val="0"/>
        </w:numPr>
        <w:ind w:left="567"/>
        <w:rPr>
          <w:b w:val="0"/>
          <w:lang w:val="en-GB"/>
        </w:rPr>
      </w:pPr>
      <w:r w:rsidRPr="00CE221A">
        <w:rPr>
          <w:bCs/>
          <w:iCs/>
          <w:lang w:val="en-GB"/>
        </w:rPr>
        <w:t>(This note needs to be adjusted to reflect the specific circumstances of the Company.)</w:t>
      </w:r>
      <w:r w:rsidRPr="00CE221A">
        <w:rPr>
          <w:b w:val="0"/>
          <w:lang w:val="en-GB"/>
        </w:rPr>
        <w:t xml:space="preserve"> </w:t>
      </w:r>
    </w:p>
    <w:p w:rsidR="00D3256E" w:rsidRPr="00CE221A" w:rsidRDefault="00D3256E">
      <w:pPr>
        <w:pStyle w:val="BodyTextIndent"/>
        <w:rPr>
          <w:szCs w:val="24"/>
          <w:lang w:val="en-GB"/>
        </w:rPr>
      </w:pPr>
    </w:p>
    <w:p w:rsidR="00D3256E" w:rsidRPr="00CE221A" w:rsidRDefault="00D3256E">
      <w:pPr>
        <w:pStyle w:val="BodyTextIndent"/>
        <w:rPr>
          <w:szCs w:val="24"/>
          <w:lang w:val="en-GB"/>
        </w:rPr>
      </w:pPr>
      <w:r w:rsidRPr="00CE221A">
        <w:rPr>
          <w:szCs w:val="24"/>
          <w:lang w:val="en-GB"/>
        </w:rPr>
        <w:t xml:space="preserve">The Company designates derivative financial instruments as either trading or hedging. The Company’s criteria for a derivative instrument to be accounted for as a hedge are as follows: </w:t>
      </w:r>
    </w:p>
    <w:p w:rsidR="00E73AC0" w:rsidRPr="00CE221A" w:rsidRDefault="00E73AC0">
      <w:pPr>
        <w:pStyle w:val="BodyTextIndent"/>
        <w:rPr>
          <w:szCs w:val="24"/>
          <w:lang w:val="en-GB"/>
        </w:rPr>
      </w:pP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At the inception of the hedge, </w:t>
      </w:r>
      <w:r w:rsidR="00D97042" w:rsidRPr="00CE221A">
        <w:rPr>
          <w:i w:val="0"/>
          <w:sz w:val="24"/>
          <w:szCs w:val="24"/>
          <w:lang w:val="en-GB"/>
        </w:rPr>
        <w:t xml:space="preserve">a decision was made regarding </w:t>
      </w:r>
      <w:r w:rsidRPr="00CE221A">
        <w:rPr>
          <w:i w:val="0"/>
          <w:sz w:val="24"/>
          <w:szCs w:val="24"/>
          <w:lang w:val="en-GB"/>
        </w:rPr>
        <w:t>hedged item</w:t>
      </w:r>
      <w:r w:rsidR="00D97042" w:rsidRPr="00CE221A">
        <w:rPr>
          <w:i w:val="0"/>
          <w:sz w:val="24"/>
          <w:szCs w:val="24"/>
          <w:lang w:val="en-GB"/>
        </w:rPr>
        <w:t>s</w:t>
      </w:r>
      <w:r w:rsidRPr="00CE221A">
        <w:rPr>
          <w:i w:val="0"/>
          <w:sz w:val="24"/>
          <w:szCs w:val="24"/>
          <w:lang w:val="en-GB"/>
        </w:rPr>
        <w:t xml:space="preserve"> and hedging instrument</w:t>
      </w:r>
      <w:r w:rsidR="00D97042" w:rsidRPr="00CE221A">
        <w:rPr>
          <w:i w:val="0"/>
          <w:sz w:val="24"/>
          <w:szCs w:val="24"/>
          <w:lang w:val="en-GB"/>
        </w:rPr>
        <w:t>s</w:t>
      </w:r>
      <w:r w:rsidRPr="00CE221A">
        <w:rPr>
          <w:i w:val="0"/>
          <w:sz w:val="24"/>
          <w:szCs w:val="24"/>
          <w:lang w:val="en-GB"/>
        </w:rPr>
        <w:t xml:space="preserve">, the approach to establishing and documenting whether the hedge is effective, and the hedging relationship is formally documented;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hedge is highly effective (that is, within a range of 80 percent to 125 percent); and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The hedge effectiveness can be measured reliably and is assessed on an ongoing basis</w:t>
      </w:r>
      <w:r w:rsidR="00D97042" w:rsidRPr="00CE221A">
        <w:rPr>
          <w:i w:val="0"/>
          <w:sz w:val="24"/>
          <w:szCs w:val="24"/>
          <w:lang w:val="en-GB"/>
        </w:rPr>
        <w:t xml:space="preserve"> </w:t>
      </w:r>
      <w:r w:rsidR="00D97042" w:rsidRPr="00CE221A">
        <w:rPr>
          <w:b/>
          <w:sz w:val="24"/>
          <w:szCs w:val="24"/>
          <w:lang w:val="en-GB"/>
        </w:rPr>
        <w:t xml:space="preserve">(please indicate the frequency of effectiveness testing: </w:t>
      </w:r>
      <w:r w:rsidR="002625BA" w:rsidRPr="00CE221A">
        <w:rPr>
          <w:b/>
          <w:sz w:val="24"/>
          <w:szCs w:val="24"/>
          <w:lang w:val="en-GB"/>
        </w:rPr>
        <w:t>e.g.</w:t>
      </w:r>
      <w:r w:rsidR="00D97042" w:rsidRPr="00CE221A">
        <w:rPr>
          <w:b/>
          <w:sz w:val="24"/>
          <w:szCs w:val="24"/>
          <w:lang w:val="en-GB"/>
        </w:rPr>
        <w:t>, the Company assesses effectiveness at the derivative trade date and subsequently at the balance sheet date)</w:t>
      </w:r>
      <w:r w:rsidRPr="00CE221A">
        <w:rPr>
          <w:b/>
          <w:sz w:val="24"/>
          <w:szCs w:val="24"/>
          <w:lang w:val="en-GB"/>
        </w:rPr>
        <w:t>.</w:t>
      </w:r>
    </w:p>
    <w:p w:rsidR="00D3256E" w:rsidRPr="00CE221A" w:rsidRDefault="00D3256E">
      <w:pPr>
        <w:pStyle w:val="BodyTextIndent"/>
        <w:rPr>
          <w:bCs/>
          <w:iCs/>
          <w:lang w:val="en-GB"/>
        </w:rPr>
      </w:pPr>
    </w:p>
    <w:p w:rsidR="00D3256E" w:rsidRPr="00CE221A" w:rsidRDefault="00D3256E">
      <w:pPr>
        <w:pStyle w:val="BodyTextIndent"/>
        <w:numPr>
          <w:ilvl w:val="0"/>
          <w:numId w:val="0"/>
        </w:numPr>
        <w:ind w:left="567"/>
        <w:rPr>
          <w:lang w:val="en-GB"/>
        </w:rPr>
      </w:pPr>
      <w:r w:rsidRPr="00CE221A">
        <w:rPr>
          <w:lang w:val="en-GB"/>
        </w:rPr>
        <w:t xml:space="preserve">If derivative instruments do not meet the criteria for hedge accounting referred to above, they are treated as trading derivatives. </w:t>
      </w:r>
    </w:p>
    <w:p w:rsidR="00D3256E" w:rsidRPr="00CE221A" w:rsidRDefault="00D3256E">
      <w:pPr>
        <w:pStyle w:val="BodyTextIndent"/>
        <w:numPr>
          <w:ilvl w:val="0"/>
          <w:numId w:val="0"/>
        </w:numPr>
        <w:ind w:left="567"/>
        <w:rPr>
          <w:lang w:val="en-GB"/>
        </w:rPr>
      </w:pPr>
    </w:p>
    <w:p w:rsidR="00D3256E" w:rsidRPr="00CE221A" w:rsidRDefault="00D3256E">
      <w:pPr>
        <w:jc w:val="both"/>
        <w:rPr>
          <w:i/>
          <w:lang w:val="en-GB"/>
        </w:rPr>
      </w:pPr>
      <w:r w:rsidRPr="00CE221A">
        <w:rPr>
          <w:lang w:val="en-GB"/>
        </w:rPr>
        <w:t xml:space="preserve">Derivative financial instruments are carried at fair value at the balance sheet date. In determining fair value, the Company has referred to </w:t>
      </w:r>
      <w:r w:rsidRPr="00CE221A">
        <w:rPr>
          <w:b/>
          <w:i/>
          <w:lang w:val="en-GB"/>
        </w:rPr>
        <w:t>(</w:t>
      </w:r>
      <w:r w:rsidR="00D97042" w:rsidRPr="00CE221A">
        <w:rPr>
          <w:b/>
          <w:i/>
          <w:lang w:val="en-GB"/>
        </w:rPr>
        <w:t>Please select the relevant method of arriving at the fair value:</w:t>
      </w:r>
      <w:r w:rsidRPr="00CE221A">
        <w:rPr>
          <w:b/>
          <w:i/>
          <w:lang w:val="en-GB"/>
        </w:rPr>
        <w:t xml:space="preserve"> </w:t>
      </w:r>
      <w:r w:rsidRPr="00CE221A">
        <w:rPr>
          <w:i/>
          <w:lang w:val="en-GB"/>
        </w:rPr>
        <w:t>market values or values established by a reasonable estimate or an independent expert valuation or a valuation established pursuant to specific legislation</w:t>
      </w:r>
      <w:r w:rsidR="00D97042" w:rsidRPr="00CE221A">
        <w:rPr>
          <w:i/>
          <w:lang w:val="en-GB"/>
        </w:rPr>
        <w:t>)</w:t>
      </w:r>
      <w:r w:rsidRPr="00CE221A">
        <w:rPr>
          <w:i/>
          <w:lang w:val="en-GB"/>
        </w:rPr>
        <w:t>.</w:t>
      </w:r>
    </w:p>
    <w:p w:rsidR="00A4480E" w:rsidRPr="00CE221A" w:rsidRDefault="00A4480E">
      <w:pPr>
        <w:jc w:val="both"/>
        <w:rPr>
          <w:i/>
          <w:lang w:val="en-GB"/>
        </w:rPr>
      </w:pPr>
    </w:p>
    <w:p w:rsidR="00A4480E" w:rsidRPr="00CE221A" w:rsidRDefault="00A4480E">
      <w:pPr>
        <w:jc w:val="both"/>
        <w:rPr>
          <w:i/>
          <w:lang w:val="en-GB"/>
        </w:rPr>
      </w:pPr>
      <w:r w:rsidRPr="00CE221A">
        <w:rPr>
          <w:lang w:val="en-GB"/>
        </w:rPr>
        <w:t>The fair value of financial derivatives is determined as a present value of expected cash flows arising from these transactions. The present value is established on the basis of common market-</w:t>
      </w:r>
      <w:r w:rsidR="00465FCA" w:rsidRPr="00CE221A">
        <w:rPr>
          <w:lang w:val="en-GB"/>
        </w:rPr>
        <w:t>recognised</w:t>
      </w:r>
      <w:r w:rsidRPr="00CE221A">
        <w:rPr>
          <w:lang w:val="en-GB"/>
        </w:rPr>
        <w:t xml:space="preserve"> models. Parameters identified on an active market such as foreign exchange rates, yield curves, volatility of relevant financial instruments </w:t>
      </w:r>
      <w:proofErr w:type="spellStart"/>
      <w:r w:rsidRPr="00CE221A">
        <w:rPr>
          <w:lang w:val="en-GB"/>
        </w:rPr>
        <w:t>etc</w:t>
      </w:r>
      <w:proofErr w:type="spellEnd"/>
      <w:r w:rsidRPr="00CE221A">
        <w:rPr>
          <w:lang w:val="en-GB"/>
        </w:rPr>
        <w:t xml:space="preserve"> are subsequently included in these </w:t>
      </w:r>
      <w:r w:rsidR="00126D97" w:rsidRPr="00CE221A">
        <w:rPr>
          <w:lang w:val="en-GB"/>
        </w:rPr>
        <w:t>pricing</w:t>
      </w:r>
      <w:r w:rsidRPr="00CE221A">
        <w:rPr>
          <w:lang w:val="en-GB"/>
        </w:rPr>
        <w:t xml:space="preserve"> models. All financial derivatives having positive fair values are reported as assets, derivatives with negative values are reported as liabilities. </w:t>
      </w:r>
    </w:p>
    <w:p w:rsidR="00D3256E" w:rsidRPr="00CE221A" w:rsidRDefault="00D3256E">
      <w:pPr>
        <w:jc w:val="both"/>
        <w:rPr>
          <w:i/>
          <w:lang w:val="en-GB"/>
        </w:rPr>
      </w:pPr>
    </w:p>
    <w:p w:rsidR="00D3256E" w:rsidRPr="00CE221A" w:rsidRDefault="00D3256E">
      <w:pPr>
        <w:jc w:val="both"/>
        <w:rPr>
          <w:lang w:val="en-GB"/>
        </w:rPr>
      </w:pPr>
      <w:r w:rsidRPr="00CE221A">
        <w:rPr>
          <w:lang w:val="en-GB"/>
        </w:rPr>
        <w:t xml:space="preserve">Fair value changes in respect of trading derivatives are recognised </w:t>
      </w:r>
      <w:r w:rsidR="00F85811" w:rsidRPr="00CE221A">
        <w:rPr>
          <w:lang w:val="en-GB"/>
        </w:rPr>
        <w:t>as part of profit or loss for the current period.</w:t>
      </w:r>
    </w:p>
    <w:p w:rsidR="00D3256E" w:rsidRPr="00CE221A" w:rsidRDefault="00D3256E">
      <w:pPr>
        <w:jc w:val="both"/>
        <w:rPr>
          <w:lang w:val="en-GB"/>
        </w:rPr>
      </w:pPr>
    </w:p>
    <w:p w:rsidR="00D3256E" w:rsidRPr="00CE221A" w:rsidRDefault="00D3256E">
      <w:pPr>
        <w:jc w:val="both"/>
        <w:rPr>
          <w:b/>
          <w:bCs/>
          <w:i/>
          <w:iCs/>
          <w:lang w:val="en-GB"/>
        </w:rPr>
      </w:pPr>
      <w:r w:rsidRPr="00CE221A">
        <w:rPr>
          <w:b/>
          <w:i/>
          <w:lang w:val="en-GB"/>
        </w:rPr>
        <w:t>(If the Company does not have or utilise hedging derivatives, then this fact should be disclosed in this section.)</w:t>
      </w:r>
      <w:r w:rsidRPr="00CE221A">
        <w:rPr>
          <w:b/>
          <w:bCs/>
          <w:i/>
          <w:iCs/>
          <w:lang w:val="en-GB"/>
        </w:rPr>
        <w:t xml:space="preserve"> </w:t>
      </w:r>
    </w:p>
    <w:p w:rsidR="00D3256E" w:rsidRPr="00CE221A" w:rsidRDefault="00D3256E">
      <w:pPr>
        <w:jc w:val="both"/>
        <w:rPr>
          <w:b/>
          <w:bCs/>
          <w:i/>
          <w:iCs/>
          <w:lang w:val="en-GB"/>
        </w:rPr>
      </w:pPr>
    </w:p>
    <w:p w:rsidR="00D3256E" w:rsidRPr="00CE221A" w:rsidRDefault="00D3256E">
      <w:pPr>
        <w:pStyle w:val="BodyText"/>
        <w:spacing w:line="240" w:lineRule="auto"/>
        <w:jc w:val="both"/>
        <w:rPr>
          <w:lang w:val="en-GB"/>
        </w:rPr>
      </w:pPr>
      <w:r w:rsidRPr="00CE221A">
        <w:rPr>
          <w:lang w:val="en-GB"/>
        </w:rPr>
        <w:t xml:space="preserve">The accounting treatment for hedging derivatives varies depending upon the hedging relationship which can be: </w:t>
      </w:r>
    </w:p>
    <w:p w:rsidR="00D3256E" w:rsidRPr="00CE221A" w:rsidRDefault="00D3256E">
      <w:pPr>
        <w:pStyle w:val="BodyText"/>
        <w:spacing w:line="240" w:lineRule="auto"/>
        <w:rPr>
          <w:szCs w:val="24"/>
          <w:lang w:val="en-GB"/>
        </w:rPr>
      </w:pPr>
    </w:p>
    <w:p w:rsidR="00D3256E" w:rsidRPr="00CE221A" w:rsidRDefault="00D3256E" w:rsidP="004652B4">
      <w:pPr>
        <w:numPr>
          <w:ilvl w:val="1"/>
          <w:numId w:val="3"/>
        </w:numPr>
        <w:ind w:firstLine="33"/>
        <w:jc w:val="both"/>
        <w:rPr>
          <w:szCs w:val="20"/>
          <w:lang w:val="en-GB"/>
        </w:rPr>
      </w:pPr>
      <w:r w:rsidRPr="00CE221A">
        <w:rPr>
          <w:szCs w:val="20"/>
          <w:lang w:val="en-GB"/>
        </w:rPr>
        <w:t xml:space="preserve">A fair value hedge; or </w:t>
      </w:r>
    </w:p>
    <w:p w:rsidR="00D3256E" w:rsidRPr="00CE221A" w:rsidRDefault="00D3256E" w:rsidP="004652B4">
      <w:pPr>
        <w:numPr>
          <w:ilvl w:val="1"/>
          <w:numId w:val="3"/>
        </w:numPr>
        <w:ind w:left="1440" w:hanging="840"/>
        <w:jc w:val="both"/>
        <w:rPr>
          <w:szCs w:val="20"/>
          <w:lang w:val="en-GB"/>
        </w:rPr>
      </w:pPr>
      <w:r w:rsidRPr="00CE221A">
        <w:rPr>
          <w:szCs w:val="20"/>
          <w:lang w:val="en-GB"/>
        </w:rPr>
        <w:t xml:space="preserve">A cash flow hedge; or </w:t>
      </w:r>
    </w:p>
    <w:p w:rsidR="00D3256E" w:rsidRPr="00CE221A" w:rsidRDefault="00D3256E" w:rsidP="004652B4">
      <w:pPr>
        <w:numPr>
          <w:ilvl w:val="1"/>
          <w:numId w:val="3"/>
        </w:numPr>
        <w:ind w:left="1440" w:hanging="840"/>
        <w:jc w:val="both"/>
        <w:rPr>
          <w:szCs w:val="20"/>
          <w:lang w:val="en-GB"/>
        </w:rPr>
      </w:pPr>
      <w:r w:rsidRPr="00CE221A">
        <w:rPr>
          <w:szCs w:val="20"/>
          <w:lang w:val="en-GB"/>
        </w:rPr>
        <w:t xml:space="preserve">The hedge of a net investment in a foreign subsidiary or associate undertaking. </w:t>
      </w:r>
    </w:p>
    <w:p w:rsidR="00CF37BB" w:rsidRPr="00CE221A" w:rsidRDefault="00CF37BB" w:rsidP="00CF37BB">
      <w:pPr>
        <w:pStyle w:val="BodyText"/>
        <w:spacing w:line="240" w:lineRule="auto"/>
        <w:jc w:val="both"/>
        <w:rPr>
          <w:lang w:val="en-GB"/>
        </w:rPr>
      </w:pPr>
    </w:p>
    <w:p w:rsidR="00D3256E" w:rsidRPr="00CE221A" w:rsidRDefault="00D3256E" w:rsidP="00CF37BB">
      <w:pPr>
        <w:pStyle w:val="BodyText"/>
        <w:spacing w:line="240" w:lineRule="auto"/>
        <w:jc w:val="both"/>
        <w:rPr>
          <w:lang w:val="en-GB"/>
        </w:rPr>
      </w:pPr>
      <w:r w:rsidRPr="00CE221A">
        <w:rPr>
          <w:lang w:val="en-GB"/>
        </w:rPr>
        <w:t xml:space="preserve">A fair value hedge is a hedge of the exposure to changes in the fair value of an asset or liability (or an identified portion of such an asset or liability), or a group of assets or liabilities, that is attributable to a particular risk and that will affect profit or loss. </w:t>
      </w:r>
    </w:p>
    <w:p w:rsidR="00CF37BB" w:rsidRPr="00CE221A" w:rsidRDefault="00CF37BB" w:rsidP="00CF37BB">
      <w:pPr>
        <w:pStyle w:val="BodyText"/>
        <w:spacing w:line="240" w:lineRule="auto"/>
        <w:jc w:val="both"/>
        <w:rPr>
          <w:lang w:val="en-GB"/>
        </w:rPr>
      </w:pPr>
    </w:p>
    <w:p w:rsidR="00126D97" w:rsidRPr="00CE221A" w:rsidRDefault="00D3256E" w:rsidP="00CF37BB">
      <w:pPr>
        <w:pStyle w:val="BodyText"/>
        <w:spacing w:line="240" w:lineRule="auto"/>
        <w:jc w:val="both"/>
        <w:rPr>
          <w:lang w:val="en-GB"/>
        </w:rPr>
      </w:pPr>
      <w:r w:rsidRPr="00CE221A">
        <w:rPr>
          <w:lang w:val="en-GB"/>
        </w:rPr>
        <w:t>A hedged item:</w:t>
      </w:r>
    </w:p>
    <w:p w:rsidR="00E73AC0" w:rsidRPr="00CE221A" w:rsidRDefault="00E73AC0" w:rsidP="00E73AC0">
      <w:pPr>
        <w:jc w:val="both"/>
        <w:rPr>
          <w:szCs w:val="20"/>
          <w:lang w:val="en-GB"/>
        </w:rPr>
      </w:pP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Can be recognised at fair value with gains or losses arising from the measurement being included in income or expenses as appropriate; </w:t>
      </w: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May not be measured at fair value; then in using the fair value hedge the value of this asset or liability is adjusted over the term of the hedge to reflect changes in its fair value attributable to the hedged risks and these changes are recognised through expenses or income at the measurement date according to the nature of the hedged risk (such as interest income or expense, or gains or losses from foreign exchange rate differences); </w:t>
      </w:r>
    </w:p>
    <w:p w:rsidR="00D3256E" w:rsidRPr="00CE221A" w:rsidRDefault="00D3256E" w:rsidP="00D103F4">
      <w:pPr>
        <w:pStyle w:val="CVtextheader2italics"/>
        <w:numPr>
          <w:ilvl w:val="0"/>
          <w:numId w:val="4"/>
        </w:numPr>
        <w:tabs>
          <w:tab w:val="clear" w:pos="1800"/>
          <w:tab w:val="num" w:pos="1080"/>
        </w:tabs>
        <w:spacing w:before="0" w:line="240" w:lineRule="auto"/>
        <w:ind w:left="1077" w:hanging="357"/>
        <w:rPr>
          <w:i w:val="0"/>
          <w:sz w:val="24"/>
          <w:szCs w:val="24"/>
          <w:lang w:val="en-GB"/>
        </w:rPr>
      </w:pPr>
      <w:r w:rsidRPr="00CE221A">
        <w:rPr>
          <w:i w:val="0"/>
          <w:sz w:val="24"/>
          <w:szCs w:val="24"/>
          <w:lang w:val="en-GB"/>
        </w:rPr>
        <w:t>Is recognised at fair value with the valuation changes being retained on the balance sheet; then in using the fair value hedge, changes in fair values of the hedged item attributable to the hedged risks over the term of the hedge are re-allocated from this account to expenses or income, according to the nature of the hedged risk. </w:t>
      </w:r>
    </w:p>
    <w:p w:rsidR="00D3256E" w:rsidRPr="00CE221A" w:rsidRDefault="00D3256E">
      <w:pPr>
        <w:ind w:left="0"/>
        <w:jc w:val="both"/>
        <w:rPr>
          <w:szCs w:val="20"/>
          <w:lang w:val="en-GB"/>
        </w:rPr>
      </w:pPr>
    </w:p>
    <w:p w:rsidR="00126D97" w:rsidRPr="00CE221A" w:rsidRDefault="00D3256E">
      <w:pPr>
        <w:jc w:val="both"/>
        <w:rPr>
          <w:szCs w:val="20"/>
          <w:lang w:val="en-GB"/>
        </w:rPr>
      </w:pPr>
      <w:r w:rsidRPr="00CE221A">
        <w:rPr>
          <w:szCs w:val="20"/>
          <w:lang w:val="en-GB"/>
        </w:rPr>
        <w:t>The same accounts of expenses or income to which changes of fair values of hedged items are recorded are used in accounting for:</w:t>
      </w:r>
    </w:p>
    <w:p w:rsidR="00E73AC0" w:rsidRPr="00CE221A" w:rsidRDefault="00E73AC0">
      <w:pPr>
        <w:jc w:val="both"/>
        <w:rPr>
          <w:szCs w:val="20"/>
          <w:lang w:val="en-GB"/>
        </w:rPr>
      </w:pP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Changes of fair values of hedging instruments if the hedge effectiveness was fulfilled while taking into account aggregate changes of fair values of hedging instruments;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Changes of fair values of hedging instruments attributable to the hedged risk if the hedge effectiveness was fulfilled while taking into account changes of fair values of hedging instruments attributable to the hedged risk. Changes in fair values of hedging instruments that are not attributable to the hedged risk are recorded </w:t>
      </w:r>
      <w:r w:rsidR="00CE4A0A" w:rsidRPr="00CE221A">
        <w:rPr>
          <w:i w:val="0"/>
          <w:sz w:val="24"/>
          <w:szCs w:val="24"/>
          <w:lang w:val="en-GB"/>
        </w:rPr>
        <w:t xml:space="preserve">as </w:t>
      </w:r>
      <w:r w:rsidRPr="00CE221A">
        <w:rPr>
          <w:i w:val="0"/>
          <w:sz w:val="24"/>
          <w:szCs w:val="24"/>
          <w:lang w:val="en-GB"/>
        </w:rPr>
        <w:t>expenses or income from derivative transactions as appropriate.</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 xml:space="preserve">A cash flow hedge is a hedge of the exposure to variability in cash flows that is attributable to a particular risk associated with a </w:t>
      </w:r>
      <w:r w:rsidR="00CF37BB" w:rsidRPr="00CE221A">
        <w:rPr>
          <w:szCs w:val="20"/>
          <w:lang w:val="en-GB"/>
        </w:rPr>
        <w:t>legally enforceable contract, a </w:t>
      </w:r>
      <w:r w:rsidRPr="00CE221A">
        <w:rPr>
          <w:szCs w:val="20"/>
          <w:lang w:val="en-GB"/>
        </w:rPr>
        <w:t xml:space="preserve">forecasted future transaction, groups of assets, groups of liabilities, legally enforceable contracts or forecasted future transactions with similar characteristics where the same type and category of risk is the subject of the hedge. Gains or losses arising over the term of the hedge from changes in fair values of hedging derivatives contracted under cash flow hedging that are attributable to the hedged risks are retained on the balance sheet. The gains or losses are taken to income or expenses in the same period in which the income or expenses associated with the hedged item are recognised. Gains or losses arising from changes in fair values of hedging derivatives contracted under cash flow hedging that are attributable to unhedged risks are recorded </w:t>
      </w:r>
      <w:r w:rsidR="00CE4A0A" w:rsidRPr="00CE221A">
        <w:rPr>
          <w:szCs w:val="20"/>
          <w:lang w:val="en-GB"/>
        </w:rPr>
        <w:t xml:space="preserve">as </w:t>
      </w:r>
      <w:r w:rsidRPr="00CE221A">
        <w:rPr>
          <w:szCs w:val="20"/>
          <w:lang w:val="en-GB"/>
        </w:rPr>
        <w:t xml:space="preserve">expenses or income from derivative transactions at the measurement date. </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The hedge of a net investment in a foreign subsidiar</w:t>
      </w:r>
      <w:r w:rsidR="00CF37BB" w:rsidRPr="00CE221A">
        <w:rPr>
          <w:szCs w:val="20"/>
          <w:lang w:val="en-GB"/>
        </w:rPr>
        <w:t>y or associate undertaking is a </w:t>
      </w:r>
      <w:r w:rsidRPr="00CE221A">
        <w:rPr>
          <w:szCs w:val="20"/>
          <w:lang w:val="en-GB"/>
        </w:rPr>
        <w:t xml:space="preserve">hedge of the exposure to foreign currency risk arising from these undertakings. Gains or losses arising over the term of the hedge from the changes of fair values of these hedging derivatives attributable to the foreign currency risk are retained in the balance sheet. The gains or losses are recorded </w:t>
      </w:r>
      <w:r w:rsidR="004D48C7" w:rsidRPr="00CE221A">
        <w:rPr>
          <w:szCs w:val="20"/>
          <w:lang w:val="en-GB"/>
        </w:rPr>
        <w:t xml:space="preserve">as </w:t>
      </w:r>
      <w:r w:rsidRPr="00CE221A">
        <w:rPr>
          <w:szCs w:val="20"/>
          <w:lang w:val="en-GB"/>
        </w:rPr>
        <w:t xml:space="preserve">income or expenses in the same period in which the income or expenses associated with </w:t>
      </w:r>
      <w:proofErr w:type="gramStart"/>
      <w:r w:rsidRPr="00CE221A">
        <w:rPr>
          <w:szCs w:val="20"/>
          <w:lang w:val="en-GB"/>
        </w:rPr>
        <w:t xml:space="preserve">the </w:t>
      </w:r>
      <w:proofErr w:type="spellStart"/>
      <w:r w:rsidRPr="00CE221A">
        <w:rPr>
          <w:szCs w:val="20"/>
          <w:lang w:val="en-GB"/>
        </w:rPr>
        <w:t>derecognition</w:t>
      </w:r>
      <w:proofErr w:type="spellEnd"/>
      <w:proofErr w:type="gramEnd"/>
      <w:r w:rsidRPr="00CE221A">
        <w:rPr>
          <w:szCs w:val="20"/>
          <w:lang w:val="en-GB"/>
        </w:rPr>
        <w:t xml:space="preserve"> of the hedged investments in foreign subsidiaries or associates are recognised. Gains or losses arising from changes in fair values of those hedging derivatives that are attributable to other than foreign currency risk are recorded </w:t>
      </w:r>
      <w:r w:rsidR="004D48C7" w:rsidRPr="00CE221A">
        <w:rPr>
          <w:szCs w:val="20"/>
          <w:lang w:val="en-GB"/>
        </w:rPr>
        <w:t xml:space="preserve">as </w:t>
      </w:r>
      <w:r w:rsidRPr="00CE221A">
        <w:rPr>
          <w:szCs w:val="20"/>
          <w:lang w:val="en-GB"/>
        </w:rPr>
        <w:t xml:space="preserve">income or expenses, as appropriate, at the measurement date. </w:t>
      </w:r>
    </w:p>
    <w:p w:rsidR="00CF37BB" w:rsidRPr="00CE221A" w:rsidRDefault="00CF37BB">
      <w:pPr>
        <w:rPr>
          <w:b/>
          <w:bCs/>
          <w:lang w:val="en-GB"/>
        </w:rPr>
      </w:pPr>
    </w:p>
    <w:p w:rsidR="00D3256E" w:rsidRPr="00CE221A" w:rsidRDefault="00D3256E">
      <w:pPr>
        <w:rPr>
          <w:szCs w:val="20"/>
          <w:lang w:val="en-GB"/>
        </w:rPr>
      </w:pPr>
      <w:r w:rsidRPr="00CE221A">
        <w:rPr>
          <w:b/>
          <w:bCs/>
          <w:lang w:val="en-GB"/>
        </w:rPr>
        <w:t>OR</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 xml:space="preserve">The Company uses derivative financial instruments as effective hedging instruments in accordance with the Group’s risk management strategy. The Company does not evidence the fulfilment of hedge accounting criteria under Czech Accounting Standards and hence the derivatives are not accounted for as hedges. These derivatives are recognised as derivatives held for trading. </w:t>
      </w:r>
    </w:p>
    <w:p w:rsidR="00CF37BB" w:rsidRPr="00CE221A" w:rsidRDefault="00CF37BB" w:rsidP="00CF37BB">
      <w:pPr>
        <w:jc w:val="both"/>
        <w:rPr>
          <w:b/>
          <w:szCs w:val="20"/>
          <w:lang w:val="en-GB"/>
        </w:rPr>
      </w:pPr>
    </w:p>
    <w:p w:rsidR="004D48C7" w:rsidRPr="00CE221A" w:rsidRDefault="00E95031" w:rsidP="00CF37BB">
      <w:pPr>
        <w:jc w:val="both"/>
        <w:rPr>
          <w:b/>
          <w:szCs w:val="20"/>
          <w:lang w:val="en-GB"/>
        </w:rPr>
      </w:pPr>
      <w:r w:rsidRPr="00CE221A">
        <w:rPr>
          <w:b/>
          <w:szCs w:val="20"/>
          <w:lang w:val="en-GB"/>
        </w:rPr>
        <w:t>Embedded Derivatives</w:t>
      </w:r>
    </w:p>
    <w:p w:rsidR="00CF37BB" w:rsidRPr="00CE221A" w:rsidRDefault="00CF37BB" w:rsidP="00CF37BB">
      <w:pPr>
        <w:jc w:val="both"/>
        <w:rPr>
          <w:szCs w:val="20"/>
          <w:lang w:val="en-GB"/>
        </w:rPr>
      </w:pPr>
    </w:p>
    <w:p w:rsidR="004D48C7" w:rsidRPr="00CE221A" w:rsidRDefault="00927572" w:rsidP="00CF37BB">
      <w:pPr>
        <w:jc w:val="both"/>
        <w:rPr>
          <w:szCs w:val="20"/>
          <w:lang w:val="en-GB"/>
        </w:rPr>
      </w:pPr>
      <w:r w:rsidRPr="00CE221A">
        <w:rPr>
          <w:szCs w:val="20"/>
          <w:lang w:val="en-GB"/>
        </w:rPr>
        <w:t xml:space="preserve">Sometimes, a derivative may be a </w:t>
      </w:r>
      <w:r w:rsidR="00E95031" w:rsidRPr="00CE221A">
        <w:rPr>
          <w:szCs w:val="20"/>
          <w:lang w:val="en-GB"/>
        </w:rPr>
        <w:t>c</w:t>
      </w:r>
      <w:r w:rsidRPr="00CE221A">
        <w:rPr>
          <w:szCs w:val="20"/>
          <w:lang w:val="en-GB"/>
        </w:rPr>
        <w:t>omponent of a hybrid (combined) financial instrument that includes both a host contract and the derivative (embedded derivative) which affect</w:t>
      </w:r>
      <w:r w:rsidR="00E95031" w:rsidRPr="00CE221A">
        <w:rPr>
          <w:szCs w:val="20"/>
          <w:lang w:val="en-GB"/>
        </w:rPr>
        <w:t>s</w:t>
      </w:r>
      <w:r w:rsidRPr="00CE221A">
        <w:rPr>
          <w:szCs w:val="20"/>
          <w:lang w:val="en-GB"/>
        </w:rPr>
        <w:t xml:space="preserve"> cash flows or otherwise modifies the </w:t>
      </w:r>
      <w:r w:rsidR="00E95031" w:rsidRPr="00CE221A">
        <w:rPr>
          <w:szCs w:val="20"/>
          <w:lang w:val="en-GB"/>
        </w:rPr>
        <w:t>features</w:t>
      </w:r>
      <w:r w:rsidRPr="00CE221A">
        <w:rPr>
          <w:szCs w:val="20"/>
          <w:lang w:val="en-GB"/>
        </w:rPr>
        <w:t xml:space="preserve"> of the host contract. </w:t>
      </w:r>
      <w:r w:rsidR="00E95031" w:rsidRPr="00CE221A">
        <w:rPr>
          <w:szCs w:val="20"/>
          <w:lang w:val="en-GB"/>
        </w:rPr>
        <w:t>An embedded derivative is separated from the host con</w:t>
      </w:r>
      <w:r w:rsidR="00CF37BB" w:rsidRPr="00CE221A">
        <w:rPr>
          <w:szCs w:val="20"/>
          <w:lang w:val="en-GB"/>
        </w:rPr>
        <w:t>tract and is accounted for as a </w:t>
      </w:r>
      <w:r w:rsidR="00E95031" w:rsidRPr="00CE221A">
        <w:rPr>
          <w:szCs w:val="20"/>
          <w:lang w:val="en-GB"/>
        </w:rPr>
        <w:t>separate derivative if all of the following conditions are met:</w:t>
      </w:r>
    </w:p>
    <w:p w:rsidR="00E73AC0" w:rsidRPr="00CE221A" w:rsidRDefault="00E73AC0" w:rsidP="00CF37BB">
      <w:pPr>
        <w:jc w:val="both"/>
        <w:rPr>
          <w:sz w:val="2"/>
          <w:szCs w:val="2"/>
          <w:lang w:val="en-GB"/>
        </w:rPr>
      </w:pP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economic characteristics and risks of the embedded derivative are not closely related to the economic characteristics and risks of the host contract; </w:t>
      </w: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A separate instrument with the same terms as the embedded derivative would meet the definition of a derivative; and </w:t>
      </w: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hybrid (combined) instrument is not measured at fair value or is measured at fair value but changes in fair value are retained on the balance sheet. </w:t>
      </w:r>
    </w:p>
    <w:p w:rsidR="006F1CB1" w:rsidRPr="00CE221A" w:rsidRDefault="006F1CB1" w:rsidP="006F1CB1">
      <w:pPr>
        <w:pStyle w:val="CVtextheader2italics"/>
        <w:spacing w:before="0" w:line="240" w:lineRule="auto"/>
        <w:rPr>
          <w:i w:val="0"/>
          <w:sz w:val="24"/>
          <w:szCs w:val="24"/>
          <w:lang w:val="en-GB"/>
        </w:rPr>
      </w:pPr>
    </w:p>
    <w:p w:rsidR="006F1CB1" w:rsidRPr="00CE221A" w:rsidRDefault="006F1CB1" w:rsidP="006F1CB1">
      <w:pPr>
        <w:pStyle w:val="CVtextheader2italics"/>
        <w:spacing w:before="0" w:line="240" w:lineRule="auto"/>
        <w:rPr>
          <w:i w:val="0"/>
          <w:sz w:val="24"/>
          <w:szCs w:val="24"/>
          <w:lang w:val="en-GB"/>
        </w:rPr>
      </w:pPr>
      <w:r w:rsidRPr="00CE221A">
        <w:rPr>
          <w:b/>
          <w:i w:val="0"/>
          <w:sz w:val="24"/>
          <w:szCs w:val="24"/>
          <w:lang w:val="en-GB"/>
        </w:rPr>
        <w:t>OR</w:t>
      </w:r>
    </w:p>
    <w:p w:rsidR="006F1CB1" w:rsidRPr="00CE221A" w:rsidRDefault="006F1CB1" w:rsidP="006F1CB1">
      <w:pPr>
        <w:pStyle w:val="CVtextheader2italics"/>
        <w:spacing w:before="0" w:line="240" w:lineRule="auto"/>
        <w:rPr>
          <w:i w:val="0"/>
          <w:sz w:val="24"/>
          <w:szCs w:val="24"/>
          <w:lang w:val="en-GB"/>
        </w:rPr>
      </w:pPr>
    </w:p>
    <w:p w:rsidR="006F1CB1" w:rsidRPr="00CE221A" w:rsidRDefault="006F1CB1" w:rsidP="002A596B">
      <w:pPr>
        <w:pStyle w:val="CVtextheader2italics"/>
        <w:spacing w:before="0" w:line="240" w:lineRule="auto"/>
        <w:ind w:left="567"/>
        <w:rPr>
          <w:i w:val="0"/>
          <w:sz w:val="24"/>
          <w:szCs w:val="24"/>
          <w:lang w:val="en-GB"/>
        </w:rPr>
      </w:pPr>
      <w:r w:rsidRPr="00CE221A">
        <w:rPr>
          <w:i w:val="0"/>
          <w:sz w:val="24"/>
          <w:szCs w:val="24"/>
          <w:lang w:val="en-GB"/>
        </w:rPr>
        <w:t xml:space="preserve">The </w:t>
      </w:r>
      <w:r w:rsidR="00BC646D">
        <w:rPr>
          <w:i w:val="0"/>
          <w:sz w:val="24"/>
          <w:szCs w:val="24"/>
          <w:lang w:val="en-GB"/>
        </w:rPr>
        <w:t>C</w:t>
      </w:r>
      <w:r w:rsidR="00BC646D" w:rsidRPr="00CE221A">
        <w:rPr>
          <w:i w:val="0"/>
          <w:sz w:val="24"/>
          <w:szCs w:val="24"/>
          <w:lang w:val="en-GB"/>
        </w:rPr>
        <w:t xml:space="preserve">ompany </w:t>
      </w:r>
      <w:r w:rsidRPr="00CE221A">
        <w:rPr>
          <w:i w:val="0"/>
          <w:sz w:val="24"/>
          <w:szCs w:val="24"/>
          <w:lang w:val="en-GB"/>
        </w:rPr>
        <w:t xml:space="preserve">has decided not to account for embedded derivatives. </w:t>
      </w:r>
    </w:p>
    <w:p w:rsidR="00D3256E" w:rsidRPr="00CE221A" w:rsidRDefault="00D3256E" w:rsidP="004E5473">
      <w:pPr>
        <w:pStyle w:val="Heading2"/>
      </w:pPr>
      <w:bookmarkStart w:id="65" w:name="_Toc51124413"/>
      <w:bookmarkStart w:id="66" w:name="_Toc87163714"/>
      <w:bookmarkStart w:id="67" w:name="_Toc522626237"/>
      <w:bookmarkEnd w:id="65"/>
      <w:r w:rsidRPr="00CE221A">
        <w:t>Inventory</w:t>
      </w:r>
      <w:bookmarkEnd w:id="66"/>
      <w:bookmarkEnd w:id="67"/>
    </w:p>
    <w:p w:rsidR="00D3256E" w:rsidRPr="00CE221A" w:rsidRDefault="00D3256E">
      <w:pPr>
        <w:pStyle w:val="BodyTextIndent"/>
        <w:rPr>
          <w:lang w:val="en-GB"/>
        </w:rPr>
      </w:pPr>
      <w:r w:rsidRPr="00CE221A">
        <w:rPr>
          <w:szCs w:val="24"/>
          <w:lang w:val="en-GB"/>
        </w:rPr>
        <w:t>Purchased inventory is valued at acquisition costs. Acquisition cost includes the purchase cost and indirect acquisition costs such as custom fees, freight costs and storage fees during transportation, commissions, insurance charges and discounts. (</w:t>
      </w:r>
      <w:proofErr w:type="gramStart"/>
      <w:r w:rsidR="00564DC8" w:rsidRPr="00CE221A">
        <w:rPr>
          <w:b/>
          <w:bCs/>
          <w:i/>
          <w:iCs/>
          <w:szCs w:val="24"/>
          <w:lang w:val="en-GB"/>
        </w:rPr>
        <w:t>select</w:t>
      </w:r>
      <w:proofErr w:type="gramEnd"/>
      <w:r w:rsidR="00564DC8" w:rsidRPr="00CE221A">
        <w:rPr>
          <w:b/>
          <w:bCs/>
          <w:i/>
          <w:iCs/>
          <w:szCs w:val="24"/>
          <w:lang w:val="en-GB"/>
        </w:rPr>
        <w:t xml:space="preserve"> as appropriate</w:t>
      </w:r>
      <w:r w:rsidRPr="00CE221A">
        <w:rPr>
          <w:b/>
          <w:bCs/>
          <w:i/>
          <w:iCs/>
          <w:szCs w:val="24"/>
          <w:lang w:val="en-GB"/>
        </w:rPr>
        <w:t xml:space="preserve">) </w:t>
      </w:r>
      <w:r w:rsidRPr="00CE221A">
        <w:rPr>
          <w:lang w:val="en-GB"/>
        </w:rPr>
        <w:t>From intra-company services relating to the acquisition of inventory through purchase and the processing of inventory, only transportation charges and material processing costs are capitalised.</w:t>
      </w:r>
    </w:p>
    <w:p w:rsidR="00D3256E" w:rsidRPr="00CE221A" w:rsidRDefault="00D3256E">
      <w:pPr>
        <w:pStyle w:val="BodyTextIndent"/>
        <w:rPr>
          <w:b/>
          <w:bCs/>
          <w:lang w:val="en-GB"/>
        </w:rPr>
      </w:pPr>
    </w:p>
    <w:p w:rsidR="00D3256E" w:rsidRPr="00CE221A" w:rsidRDefault="00D3256E">
      <w:pPr>
        <w:pStyle w:val="BodyTextIndent"/>
        <w:rPr>
          <w:szCs w:val="24"/>
          <w:lang w:val="en-GB"/>
        </w:rPr>
      </w:pPr>
      <w:r w:rsidRPr="00CE221A">
        <w:rPr>
          <w:lang w:val="en-GB"/>
        </w:rPr>
        <w:t xml:space="preserve">Internally developed inventory is valued at the cost of producing the inventory, which primarily consists of the direct costs of production or any other activity, and/or the portion of indirect costs relating to production or any other activity. </w:t>
      </w:r>
    </w:p>
    <w:p w:rsidR="00D3256E" w:rsidRPr="00CE221A" w:rsidRDefault="00D3256E">
      <w:pPr>
        <w:pStyle w:val="BodyTextIndent"/>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(For internally developed inventory, detail the method of valuation, </w:t>
      </w:r>
      <w:r w:rsidR="002625BA" w:rsidRPr="00CE221A">
        <w:rPr>
          <w:szCs w:val="24"/>
          <w:lang w:val="en-GB"/>
        </w:rPr>
        <w:t>e.g.</w:t>
      </w:r>
      <w:r w:rsidRPr="00CE221A">
        <w:rPr>
          <w:szCs w:val="24"/>
          <w:lang w:val="en-GB"/>
        </w:rPr>
        <w:t xml:space="preserve">, the indirect cost allocation rate, if the valuation is established as equal to direct costs (direct material, direct labour costs, other direct expenses) OR as equal to the internal production costs (direct costs and overhead production) OR as equal to the internal costs of output (internal production costs and administrative overheads, </w:t>
      </w:r>
      <w:r w:rsidR="002625BA" w:rsidRPr="00CE221A">
        <w:rPr>
          <w:szCs w:val="24"/>
          <w:lang w:val="en-GB"/>
        </w:rPr>
        <w:t>e.g.</w:t>
      </w:r>
      <w:r w:rsidRPr="00CE221A">
        <w:rPr>
          <w:szCs w:val="24"/>
          <w:lang w:val="en-GB"/>
        </w:rPr>
        <w:t>, supply overheads.</w:t>
      </w:r>
      <w:r w:rsidR="00A758C8" w:rsidRPr="00CE221A">
        <w:rPr>
          <w:szCs w:val="24"/>
          <w:lang w:val="en-GB"/>
        </w:rPr>
        <w:t xml:space="preserve"> </w:t>
      </w:r>
      <w:r w:rsidR="00FA15AD" w:rsidRPr="00CE221A">
        <w:rPr>
          <w:szCs w:val="24"/>
          <w:lang w:val="en-GB"/>
        </w:rPr>
        <w:t>In addition,</w:t>
      </w:r>
      <w:r w:rsidR="00A758C8" w:rsidRPr="00CE221A">
        <w:rPr>
          <w:szCs w:val="24"/>
          <w:lang w:val="en-GB"/>
        </w:rPr>
        <w:t xml:space="preserve"> disclose whether and how the method of valuation changed in respect of internally developed inventory considering the amendment to Section 25 (5</w:t>
      </w:r>
      <w:r w:rsidRPr="00CE221A">
        <w:rPr>
          <w:szCs w:val="24"/>
          <w:lang w:val="en-GB"/>
        </w:rPr>
        <w:t>)</w:t>
      </w:r>
      <w:r w:rsidR="00A758C8" w:rsidRPr="00CE221A">
        <w:rPr>
          <w:szCs w:val="24"/>
          <w:lang w:val="en-GB"/>
        </w:rPr>
        <w:t xml:space="preserve"> (d) of the Act and Section 49 (5) of the Regulation.</w:t>
      </w:r>
    </w:p>
    <w:p w:rsidR="00D3256E" w:rsidRPr="00CE221A" w:rsidRDefault="00D3256E">
      <w:pPr>
        <w:numPr>
          <w:ilvl w:val="12"/>
          <w:numId w:val="0"/>
        </w:numPr>
        <w:ind w:left="567"/>
        <w:rPr>
          <w:lang w:val="en-GB"/>
        </w:rPr>
      </w:pPr>
    </w:p>
    <w:p w:rsidR="00D3256E" w:rsidRPr="00CE221A" w:rsidRDefault="00D3256E">
      <w:pPr>
        <w:numPr>
          <w:ilvl w:val="12"/>
          <w:numId w:val="0"/>
        </w:numPr>
        <w:ind w:left="567"/>
        <w:jc w:val="both"/>
        <w:rPr>
          <w:b/>
          <w:i/>
          <w:lang w:val="en-GB"/>
        </w:rPr>
      </w:pPr>
      <w:r w:rsidRPr="00CE221A">
        <w:rPr>
          <w:lang w:val="en-GB"/>
        </w:rPr>
        <w:t xml:space="preserve">Inventory is issued out of stock using the </w:t>
      </w:r>
      <w:r w:rsidRPr="00CE221A">
        <w:rPr>
          <w:b/>
          <w:i/>
          <w:lang w:val="en-GB"/>
        </w:rPr>
        <w:t>FIFO (first in, first out) method/costs determined by the weighted arithmetic average method</w:t>
      </w:r>
      <w:r w:rsidR="00564DC8" w:rsidRPr="00CE221A">
        <w:rPr>
          <w:b/>
          <w:i/>
          <w:lang w:val="en-GB"/>
        </w:rPr>
        <w:t>/standard costs</w:t>
      </w:r>
      <w:r w:rsidRPr="00CE221A">
        <w:rPr>
          <w:b/>
          <w:i/>
          <w:lang w:val="en-GB"/>
        </w:rPr>
        <w:t xml:space="preserve">. </w:t>
      </w:r>
    </w:p>
    <w:p w:rsidR="00D3256E" w:rsidRPr="00CE221A" w:rsidRDefault="00D3256E">
      <w:pPr>
        <w:numPr>
          <w:ilvl w:val="12"/>
          <w:numId w:val="0"/>
        </w:numPr>
        <w:ind w:left="567"/>
        <w:rPr>
          <w:b/>
          <w:i/>
          <w:lang w:val="en-GB"/>
        </w:rPr>
      </w:pPr>
    </w:p>
    <w:p w:rsidR="00D3256E" w:rsidRPr="00CE221A" w:rsidRDefault="00D3256E">
      <w:pPr>
        <w:numPr>
          <w:ilvl w:val="12"/>
          <w:numId w:val="0"/>
        </w:numPr>
        <w:ind w:left="567"/>
        <w:jc w:val="both"/>
        <w:rPr>
          <w:b/>
          <w:i/>
          <w:lang w:val="en-GB"/>
        </w:rPr>
      </w:pPr>
      <w:r w:rsidRPr="00CE221A">
        <w:rPr>
          <w:b/>
          <w:i/>
          <w:lang w:val="en-GB"/>
        </w:rPr>
        <w:t>(If fixed stock prices are used (pre-determined cost, standard cost), present the method used in determining these prices (</w:t>
      </w:r>
      <w:r w:rsidR="002625BA" w:rsidRPr="00CE221A">
        <w:rPr>
          <w:b/>
          <w:i/>
          <w:lang w:val="en-GB"/>
        </w:rPr>
        <w:t>e.g.</w:t>
      </w:r>
      <w:r w:rsidRPr="00CE221A">
        <w:rPr>
          <w:b/>
          <w:i/>
          <w:lang w:val="en-GB"/>
        </w:rPr>
        <w:t xml:space="preserve">, the weighted arithmetic average of actual purchase prices for the previous period) and the absorption method of variances between the actual cost and the pre-determined cost. Describe the policy of updating fixed stock prices.) </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left="567"/>
        <w:rPr>
          <w:i/>
          <w:lang w:val="en-GB"/>
        </w:rPr>
      </w:pPr>
    </w:p>
    <w:p w:rsidR="00D3256E" w:rsidRPr="00CE221A" w:rsidRDefault="00D3256E">
      <w:pPr>
        <w:numPr>
          <w:ilvl w:val="12"/>
          <w:numId w:val="0"/>
        </w:numPr>
        <w:ind w:left="567"/>
        <w:jc w:val="both"/>
        <w:rPr>
          <w:b/>
          <w:i/>
          <w:lang w:val="en-GB"/>
        </w:rPr>
      </w:pPr>
      <w:r w:rsidRPr="00CE221A">
        <w:rPr>
          <w:lang w:val="en-GB"/>
        </w:rPr>
        <w:t xml:space="preserve">The Company recognised provisions against inventory whose impairment is not deemed permanent by reference to, for instance, an aging analysis of inventory, </w:t>
      </w:r>
      <w:r w:rsidRPr="00CE221A">
        <w:rPr>
          <w:bCs/>
          <w:iCs/>
          <w:lang w:val="en-GB"/>
        </w:rPr>
        <w:t>(if applicable)</w:t>
      </w:r>
      <w:r w:rsidRPr="00CE221A">
        <w:rPr>
          <w:lang w:val="en-GB"/>
        </w:rPr>
        <w:t xml:space="preserve"> an analysis of selling prices, </w:t>
      </w:r>
      <w:r w:rsidRPr="00CE221A">
        <w:rPr>
          <w:bCs/>
          <w:iCs/>
          <w:lang w:val="en-GB"/>
        </w:rPr>
        <w:t>(if applicable)</w:t>
      </w:r>
      <w:r w:rsidRPr="00CE221A">
        <w:rPr>
          <w:lang w:val="en-GB"/>
        </w:rPr>
        <w:t xml:space="preserve"> etc. </w:t>
      </w:r>
      <w:r w:rsidRPr="00CE221A">
        <w:rPr>
          <w:b/>
          <w:i/>
          <w:lang w:val="en-GB"/>
        </w:rPr>
        <w:t xml:space="preserve">(Disclose the </w:t>
      </w:r>
      <w:r w:rsidR="00091E7B" w:rsidRPr="00CE221A">
        <w:rPr>
          <w:b/>
          <w:i/>
          <w:lang w:val="en-GB"/>
        </w:rPr>
        <w:t xml:space="preserve">specific </w:t>
      </w:r>
      <w:r w:rsidRPr="00CE221A">
        <w:rPr>
          <w:b/>
          <w:i/>
          <w:lang w:val="en-GB"/>
        </w:rPr>
        <w:t>policy of</w:t>
      </w:r>
      <w:r w:rsidR="00091E7B" w:rsidRPr="00CE221A">
        <w:rPr>
          <w:b/>
          <w:i/>
          <w:lang w:val="en-GB"/>
        </w:rPr>
        <w:t xml:space="preserve"> provisioning inventory, if material</w:t>
      </w:r>
      <w:r w:rsidR="007B6DA4" w:rsidRPr="00CE221A">
        <w:rPr>
          <w:b/>
          <w:i/>
          <w:lang w:val="en-GB"/>
        </w:rPr>
        <w:t>.</w:t>
      </w:r>
      <w:r w:rsidRPr="00CE221A">
        <w:rPr>
          <w:b/>
          <w:i/>
          <w:lang w:val="en-GB"/>
        </w:rPr>
        <w:t>)</w:t>
      </w:r>
    </w:p>
    <w:p w:rsidR="00D3256E" w:rsidRPr="00CE221A" w:rsidRDefault="00D3256E" w:rsidP="004E5473">
      <w:pPr>
        <w:pStyle w:val="Heading2"/>
      </w:pPr>
      <w:bookmarkStart w:id="68" w:name="_Toc87163715"/>
      <w:bookmarkStart w:id="69" w:name="_Toc522626238"/>
      <w:r w:rsidRPr="00CE221A">
        <w:t>Receivables</w:t>
      </w:r>
      <w:bookmarkEnd w:id="68"/>
      <w:bookmarkEnd w:id="69"/>
    </w:p>
    <w:p w:rsidR="00D3256E" w:rsidRPr="00CE221A" w:rsidRDefault="00D3256E">
      <w:pPr>
        <w:pStyle w:val="BodyTextIndent"/>
        <w:rPr>
          <w:lang w:val="en-GB"/>
        </w:rPr>
      </w:pPr>
      <w:r w:rsidRPr="00CE221A">
        <w:rPr>
          <w:lang w:val="en-GB"/>
        </w:rPr>
        <w:t xml:space="preserve">Upon origination, receivables are stated at their nominal value as </w:t>
      </w:r>
      <w:r w:rsidR="00564DC8" w:rsidRPr="00CE221A">
        <w:rPr>
          <w:lang w:val="en-GB"/>
        </w:rPr>
        <w:t xml:space="preserve">subsequently </w:t>
      </w:r>
      <w:r w:rsidRPr="00CE221A">
        <w:rPr>
          <w:lang w:val="en-GB"/>
        </w:rPr>
        <w:t>reduced by appropriate provisions</w:t>
      </w:r>
      <w:r w:rsidR="007B6DA4" w:rsidRPr="00CE221A">
        <w:rPr>
          <w:lang w:val="en-GB"/>
        </w:rPr>
        <w:t xml:space="preserve"> for doubtful and bad amounts. </w:t>
      </w:r>
      <w:r w:rsidRPr="00CE221A">
        <w:rPr>
          <w:lang w:val="en-GB"/>
        </w:rPr>
        <w:t>Receivables acquired for consideration or through an investment are stated at cost less provisions</w:t>
      </w:r>
      <w:r w:rsidR="007B6DA4" w:rsidRPr="00CE221A">
        <w:rPr>
          <w:lang w:val="en-GB"/>
        </w:rPr>
        <w:t xml:space="preserve"> for doubtful and bad amounts.</w:t>
      </w:r>
    </w:p>
    <w:p w:rsidR="00D3256E" w:rsidRPr="00CE221A" w:rsidRDefault="00D3256E">
      <w:pPr>
        <w:numPr>
          <w:ilvl w:val="12"/>
          <w:numId w:val="0"/>
        </w:numPr>
        <w:ind w:firstLine="567"/>
        <w:outlineLvl w:val="0"/>
        <w:rPr>
          <w:u w:val="single"/>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left="567"/>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(Disclose how the provisions are established, </w:t>
      </w:r>
      <w:r w:rsidR="002625BA" w:rsidRPr="00CE221A">
        <w:rPr>
          <w:szCs w:val="24"/>
          <w:lang w:val="en-GB"/>
        </w:rPr>
        <w:t>e.g.</w:t>
      </w:r>
      <w:r w:rsidRPr="00CE221A">
        <w:rPr>
          <w:szCs w:val="24"/>
          <w:lang w:val="en-GB"/>
        </w:rPr>
        <w:t>, on the basis of an aging analysis, receivables past due from 180 to 365 days are provisioned at 50 percent, receivables past due by greater than 365 days are provisioned in full on the basis of an assessment of recoverability of individual debts in terms of the status of legal proceedings, financial health of the debtor, information provided by legal counsel, etc.)</w:t>
      </w:r>
    </w:p>
    <w:p w:rsidR="00D3256E" w:rsidRPr="00CE221A" w:rsidRDefault="00D3256E" w:rsidP="004E5473">
      <w:pPr>
        <w:pStyle w:val="Heading2"/>
      </w:pPr>
      <w:bookmarkStart w:id="70" w:name="_Toc51124416"/>
      <w:bookmarkStart w:id="71" w:name="_Toc87163716"/>
      <w:bookmarkStart w:id="72" w:name="_Toc522626239"/>
      <w:bookmarkEnd w:id="70"/>
      <w:r w:rsidRPr="00CE221A">
        <w:t>Payables</w:t>
      </w:r>
      <w:bookmarkEnd w:id="71"/>
      <w:bookmarkEnd w:id="72"/>
    </w:p>
    <w:p w:rsidR="00D3256E" w:rsidRPr="00CE221A" w:rsidRDefault="007B6DA4">
      <w:pPr>
        <w:pStyle w:val="BodyTextIndent2"/>
        <w:rPr>
          <w:lang w:val="en-GB"/>
        </w:rPr>
      </w:pPr>
      <w:r w:rsidRPr="00CE221A">
        <w:rPr>
          <w:lang w:val="en-GB"/>
        </w:rPr>
        <w:t>P</w:t>
      </w:r>
      <w:r w:rsidR="00D3256E" w:rsidRPr="00CE221A">
        <w:rPr>
          <w:lang w:val="en-GB"/>
        </w:rPr>
        <w:t xml:space="preserve">ayables are stated at their nominal value. </w:t>
      </w:r>
    </w:p>
    <w:p w:rsidR="00D3256E" w:rsidRPr="00CE221A" w:rsidRDefault="00D3256E" w:rsidP="004E5473">
      <w:pPr>
        <w:pStyle w:val="Heading2"/>
      </w:pPr>
      <w:bookmarkStart w:id="73" w:name="_Toc87163717"/>
      <w:bookmarkStart w:id="74" w:name="_Toc522626240"/>
      <w:r w:rsidRPr="00CE221A">
        <w:t>Loans</w:t>
      </w:r>
      <w:bookmarkEnd w:id="73"/>
      <w:bookmarkEnd w:id="74"/>
    </w:p>
    <w:p w:rsidR="00D3256E" w:rsidRPr="00CE221A" w:rsidRDefault="00D3256E" w:rsidP="003E4684">
      <w:pPr>
        <w:numPr>
          <w:ilvl w:val="12"/>
          <w:numId w:val="0"/>
        </w:numPr>
        <w:ind w:left="567"/>
        <w:jc w:val="both"/>
        <w:rPr>
          <w:lang w:val="en-GB"/>
        </w:rPr>
      </w:pPr>
      <w:r w:rsidRPr="00CE221A">
        <w:rPr>
          <w:lang w:val="en-GB"/>
        </w:rPr>
        <w:t xml:space="preserve">Loans are stated at their nominal value. The portion of long-term loans maturing within one year from the balance sheet date is included in short-term loans. </w:t>
      </w:r>
    </w:p>
    <w:p w:rsidR="00D3256E" w:rsidRPr="00CE221A" w:rsidRDefault="00D3256E" w:rsidP="004E5473">
      <w:pPr>
        <w:pStyle w:val="Heading2"/>
      </w:pPr>
      <w:bookmarkStart w:id="75" w:name="_Toc87163718"/>
      <w:bookmarkStart w:id="76" w:name="_Toc522626241"/>
      <w:r w:rsidRPr="00CE221A">
        <w:t>Reserves</w:t>
      </w:r>
      <w:bookmarkEnd w:id="75"/>
      <w:bookmarkEnd w:id="76"/>
    </w:p>
    <w:p w:rsidR="00B135F8" w:rsidRDefault="00B135F8" w:rsidP="00B135F8">
      <w:pPr>
        <w:numPr>
          <w:ilvl w:val="12"/>
          <w:numId w:val="0"/>
        </w:numPr>
        <w:ind w:left="567"/>
        <w:jc w:val="both"/>
        <w:rPr>
          <w:lang w:val="en-GB"/>
        </w:rPr>
      </w:pPr>
      <w:r w:rsidRPr="00CE221A">
        <w:rPr>
          <w:lang w:val="en-GB"/>
        </w:rPr>
        <w:t>Reserves are intended to cover liabilities and expenditure the nature of which is clearly defined and which are either likely to be incurred or certain to be incurred as of the balance sheet date but uncertain as to their amount or as to the date on which they will arise.</w:t>
      </w:r>
    </w:p>
    <w:p w:rsidR="00B135F8" w:rsidRPr="00CE221A" w:rsidRDefault="00B135F8" w:rsidP="00B135F8">
      <w:pPr>
        <w:numPr>
          <w:ilvl w:val="12"/>
          <w:numId w:val="0"/>
        </w:numPr>
        <w:ind w:left="567"/>
        <w:jc w:val="both"/>
        <w:rPr>
          <w:lang w:val="en-GB"/>
        </w:rPr>
      </w:pPr>
    </w:p>
    <w:p w:rsidR="004A66F9" w:rsidRPr="00CE221A" w:rsidRDefault="00B135F8">
      <w:pPr>
        <w:numPr>
          <w:ilvl w:val="12"/>
          <w:numId w:val="0"/>
        </w:numPr>
        <w:ind w:left="567"/>
        <w:jc w:val="both"/>
        <w:rPr>
          <w:b/>
          <w:i/>
          <w:lang w:val="en-GB"/>
        </w:rPr>
      </w:pPr>
      <w:r w:rsidRPr="00CE221A">
        <w:rPr>
          <w:b/>
          <w:i/>
          <w:lang w:val="en-GB"/>
        </w:rPr>
        <w:t xml:space="preserve">(Indicate particular types of reserves and methods used in determining the level of reserves, </w:t>
      </w:r>
      <w:proofErr w:type="spellStart"/>
      <w:r w:rsidRPr="00CE221A">
        <w:rPr>
          <w:b/>
          <w:i/>
          <w:lang w:val="en-GB"/>
        </w:rPr>
        <w:t>eg</w:t>
      </w:r>
      <w:proofErr w:type="spellEnd"/>
      <w:r w:rsidRPr="00CE221A">
        <w:rPr>
          <w:b/>
          <w:i/>
          <w:lang w:val="en-GB"/>
        </w:rPr>
        <w:t xml:space="preserve"> a reserve for outstanding vacation days, anniversaries, warranty repairs, legal dis</w:t>
      </w:r>
      <w:r w:rsidR="00A66C68" w:rsidRPr="00CE221A">
        <w:rPr>
          <w:b/>
          <w:i/>
          <w:lang w:val="en-GB"/>
        </w:rPr>
        <w:t>putes, restructuring costs etc. Disclose the amount</w:t>
      </w:r>
      <w:r w:rsidR="00A124E9" w:rsidRPr="00CE221A">
        <w:rPr>
          <w:b/>
          <w:i/>
          <w:lang w:val="en-GB"/>
        </w:rPr>
        <w:t>s</w:t>
      </w:r>
      <w:r w:rsidR="00A66C68" w:rsidRPr="00CE221A">
        <w:rPr>
          <w:b/>
          <w:i/>
          <w:lang w:val="en-GB"/>
        </w:rPr>
        <w:t xml:space="preserve"> of the reserves in the relevant section in Note 3.</w:t>
      </w:r>
      <w:r w:rsidR="00A124E9" w:rsidRPr="00CE221A">
        <w:rPr>
          <w:b/>
          <w:i/>
          <w:lang w:val="en-GB"/>
        </w:rPr>
        <w:t xml:space="preserve"> E.g. a</w:t>
      </w:r>
      <w:r w:rsidR="004A66F9" w:rsidRPr="00CE221A">
        <w:rPr>
          <w:b/>
          <w:i/>
          <w:lang w:val="en-GB"/>
        </w:rPr>
        <w:t xml:space="preserve"> reserve for outstanding vacation days is recognised </w:t>
      </w:r>
      <w:r w:rsidR="00DB1491" w:rsidRPr="00CE221A">
        <w:rPr>
          <w:b/>
          <w:i/>
          <w:lang w:val="en-GB"/>
        </w:rPr>
        <w:t>on the basis of an analysis of outstanding vacation days at the balance sheet date and average payroll costs including costs of social security and health insurance by</w:t>
      </w:r>
      <w:r w:rsidR="006B0DA2" w:rsidRPr="00CE221A">
        <w:rPr>
          <w:b/>
          <w:i/>
          <w:lang w:val="en-GB"/>
        </w:rPr>
        <w:t xml:space="preserve"> the</w:t>
      </w:r>
      <w:r w:rsidR="00DB1491" w:rsidRPr="00CE221A">
        <w:rPr>
          <w:b/>
          <w:i/>
          <w:lang w:val="en-GB"/>
        </w:rPr>
        <w:t xml:space="preserve"> </w:t>
      </w:r>
      <w:r w:rsidR="00A124E9" w:rsidRPr="00CE221A">
        <w:rPr>
          <w:b/>
          <w:i/>
          <w:lang w:val="en-GB"/>
        </w:rPr>
        <w:t>employee.)</w:t>
      </w:r>
    </w:p>
    <w:p w:rsidR="00D3256E" w:rsidRPr="00CE221A" w:rsidRDefault="00D3256E" w:rsidP="004E5473">
      <w:pPr>
        <w:pStyle w:val="Heading2"/>
      </w:pPr>
      <w:bookmarkStart w:id="77" w:name="_Toc51733478"/>
      <w:bookmarkStart w:id="78" w:name="_Toc51733479"/>
      <w:bookmarkStart w:id="79" w:name="_Toc51124420"/>
      <w:bookmarkStart w:id="80" w:name="_Toc53393303"/>
      <w:bookmarkStart w:id="81" w:name="_Toc87163719"/>
      <w:bookmarkStart w:id="82" w:name="_Toc522626242"/>
      <w:bookmarkEnd w:id="77"/>
      <w:bookmarkEnd w:id="78"/>
      <w:r w:rsidRPr="00CE221A">
        <w:t>Foreign Currency Translation</w:t>
      </w:r>
      <w:bookmarkEnd w:id="79"/>
      <w:bookmarkEnd w:id="80"/>
      <w:bookmarkEnd w:id="81"/>
      <w:bookmarkEnd w:id="82"/>
    </w:p>
    <w:p w:rsidR="00D3256E" w:rsidRPr="00CE221A" w:rsidRDefault="00D3256E">
      <w:pPr>
        <w:numPr>
          <w:ilvl w:val="12"/>
          <w:numId w:val="0"/>
        </w:numPr>
        <w:ind w:left="567"/>
        <w:jc w:val="both"/>
        <w:rPr>
          <w:b/>
          <w:i/>
          <w:lang w:val="en-GB"/>
        </w:rPr>
      </w:pPr>
      <w:r w:rsidRPr="00CE221A">
        <w:rPr>
          <w:lang w:val="en-GB"/>
        </w:rPr>
        <w:t xml:space="preserve">Transactions denominated in foreign currencies during the year are translated using the exchange rate </w:t>
      </w:r>
      <w:r w:rsidRPr="00CE221A">
        <w:rPr>
          <w:b/>
          <w:i/>
          <w:lang w:val="en-GB"/>
        </w:rPr>
        <w:t>of the Czech National Bank/a fixed exchange rate/ prevailing on the date of the transaction.</w:t>
      </w:r>
    </w:p>
    <w:p w:rsidR="00D3256E" w:rsidRPr="00CE221A" w:rsidRDefault="00D3256E">
      <w:pPr>
        <w:numPr>
          <w:ilvl w:val="12"/>
          <w:numId w:val="0"/>
        </w:numPr>
        <w:ind w:left="567"/>
        <w:jc w:val="both"/>
        <w:rPr>
          <w:lang w:val="en-GB"/>
        </w:rPr>
      </w:pPr>
      <w:r w:rsidRPr="00CE221A">
        <w:rPr>
          <w:b/>
          <w:i/>
          <w:lang w:val="en-GB"/>
        </w:rPr>
        <w:t>(If the Company uses a fixed exchange rate, indicate how and when it is determined and adjusted.)</w:t>
      </w:r>
      <w:r w:rsidRPr="00CE221A">
        <w:rPr>
          <w:lang w:val="en-GB"/>
        </w:rPr>
        <w:t xml:space="preserve"> </w:t>
      </w:r>
    </w:p>
    <w:p w:rsidR="003E4279" w:rsidRPr="00CE221A" w:rsidRDefault="003E4279">
      <w:pPr>
        <w:numPr>
          <w:ilvl w:val="12"/>
          <w:numId w:val="0"/>
        </w:numPr>
        <w:ind w:left="567"/>
        <w:jc w:val="both"/>
        <w:rPr>
          <w:lang w:val="en-GB"/>
        </w:rPr>
      </w:pPr>
    </w:p>
    <w:p w:rsidR="00D3256E" w:rsidRPr="00CE221A" w:rsidRDefault="003E4279">
      <w:pPr>
        <w:numPr>
          <w:ilvl w:val="12"/>
          <w:numId w:val="0"/>
        </w:numPr>
        <w:ind w:left="567"/>
        <w:jc w:val="both"/>
        <w:rPr>
          <w:lang w:val="en-GB"/>
        </w:rPr>
      </w:pPr>
      <w:r w:rsidRPr="00CE221A">
        <w:rPr>
          <w:lang w:val="en-GB"/>
        </w:rPr>
        <w:t xml:space="preserve">At the balance sheet date, </w:t>
      </w:r>
      <w:r w:rsidR="00465FCA" w:rsidRPr="00CE221A">
        <w:rPr>
          <w:lang w:val="en-GB"/>
        </w:rPr>
        <w:t xml:space="preserve">the </w:t>
      </w:r>
      <w:r w:rsidRPr="00CE221A">
        <w:rPr>
          <w:lang w:val="en-GB"/>
        </w:rPr>
        <w:t xml:space="preserve">relevant assets and liabilities are translated at the Czech National Bank’s exchange rate </w:t>
      </w:r>
      <w:r w:rsidR="00465FCA" w:rsidRPr="00CE221A">
        <w:rPr>
          <w:lang w:val="en-GB"/>
        </w:rPr>
        <w:t>prevailing</w:t>
      </w:r>
      <w:r w:rsidRPr="00CE221A">
        <w:rPr>
          <w:lang w:val="en-GB"/>
        </w:rPr>
        <w:t xml:space="preserve"> as of that date.</w:t>
      </w:r>
    </w:p>
    <w:p w:rsidR="00D3256E" w:rsidRPr="00CE221A" w:rsidRDefault="00D3256E" w:rsidP="004E5473">
      <w:pPr>
        <w:pStyle w:val="Heading2"/>
      </w:pPr>
      <w:bookmarkStart w:id="83" w:name="_Toc87163720"/>
      <w:bookmarkStart w:id="84" w:name="_Toc522626243"/>
      <w:bookmarkStart w:id="85" w:name="_Toc51124421"/>
      <w:bookmarkStart w:id="86" w:name="_Toc53393304"/>
      <w:r w:rsidRPr="00CE221A">
        <w:t>Finance Leases</w:t>
      </w:r>
      <w:bookmarkEnd w:id="83"/>
      <w:bookmarkEnd w:id="84"/>
      <w:r w:rsidRPr="00CE221A">
        <w:t xml:space="preserve"> </w:t>
      </w:r>
      <w:bookmarkEnd w:id="85"/>
      <w:bookmarkEnd w:id="86"/>
    </w:p>
    <w:p w:rsidR="00D3256E" w:rsidRPr="00CE221A" w:rsidRDefault="00D3256E">
      <w:pPr>
        <w:pStyle w:val="BodyTextIndent2"/>
        <w:rPr>
          <w:lang w:val="en-GB"/>
        </w:rPr>
      </w:pPr>
      <w:r w:rsidRPr="00CE221A">
        <w:rPr>
          <w:lang w:val="en-GB"/>
        </w:rPr>
        <w:t xml:space="preserve">A finance lease is the acquisition of a tangible fixed asset such that, over or after the contractual lease term, ownership title to the asset transfers from the lessor to the lessee; pending the transfer of title the lessee makes lease payments to the lessor for the asset that are charged to expenses. </w:t>
      </w:r>
    </w:p>
    <w:p w:rsidR="00D3256E" w:rsidRPr="00CE221A" w:rsidRDefault="00D3256E">
      <w:pPr>
        <w:pStyle w:val="BodyTextIndent2"/>
        <w:rPr>
          <w:lang w:val="en-GB"/>
        </w:rPr>
      </w:pPr>
    </w:p>
    <w:p w:rsidR="00D3256E" w:rsidRPr="00CE221A" w:rsidRDefault="00A124E9">
      <w:pPr>
        <w:pStyle w:val="BodyTextIndent2"/>
        <w:rPr>
          <w:lang w:val="en-GB"/>
        </w:rPr>
      </w:pPr>
      <w:r w:rsidRPr="00CE221A">
        <w:rPr>
          <w:lang w:val="en-GB"/>
        </w:rPr>
        <w:t xml:space="preserve">Finance lease repayments are expensed as incurred. </w:t>
      </w:r>
      <w:r w:rsidR="003E4279" w:rsidRPr="00CE221A">
        <w:rPr>
          <w:lang w:val="en-GB"/>
        </w:rPr>
        <w:t xml:space="preserve">The initial lump-sum payment </w:t>
      </w:r>
      <w:r w:rsidR="00D3256E" w:rsidRPr="00CE221A">
        <w:rPr>
          <w:lang w:val="en-GB"/>
        </w:rPr>
        <w:t xml:space="preserve">related to assets acquired under finance leases </w:t>
      </w:r>
      <w:r w:rsidR="003E4279" w:rsidRPr="00CE221A">
        <w:rPr>
          <w:lang w:val="en-GB"/>
        </w:rPr>
        <w:t xml:space="preserve">is </w:t>
      </w:r>
      <w:r w:rsidR="00D3256E" w:rsidRPr="00CE221A">
        <w:rPr>
          <w:lang w:val="en-GB"/>
        </w:rPr>
        <w:t xml:space="preserve">amortised and expensed over the lease period. </w:t>
      </w:r>
    </w:p>
    <w:p w:rsidR="00D3256E" w:rsidRPr="00CE221A" w:rsidRDefault="00D3256E">
      <w:pPr>
        <w:pStyle w:val="BodyTextIndent2"/>
        <w:rPr>
          <w:lang w:val="en-GB"/>
        </w:rPr>
      </w:pPr>
    </w:p>
    <w:p w:rsidR="00D3256E" w:rsidRPr="00CE221A" w:rsidRDefault="00D3256E">
      <w:pPr>
        <w:numPr>
          <w:ilvl w:val="12"/>
          <w:numId w:val="0"/>
        </w:numPr>
        <w:ind w:left="567"/>
        <w:rPr>
          <w:lang w:val="en-GB"/>
        </w:rPr>
      </w:pPr>
      <w:r w:rsidRPr="00CE221A">
        <w:rPr>
          <w:b/>
          <w:i/>
          <w:lang w:val="en-GB"/>
        </w:rPr>
        <w:t>OR</w:t>
      </w:r>
    </w:p>
    <w:p w:rsidR="00D3256E" w:rsidRPr="00CE221A" w:rsidRDefault="00D3256E">
      <w:pPr>
        <w:numPr>
          <w:ilvl w:val="12"/>
          <w:numId w:val="0"/>
        </w:numPr>
        <w:ind w:left="567"/>
        <w:rPr>
          <w:lang w:val="en-GB"/>
        </w:rPr>
      </w:pPr>
    </w:p>
    <w:p w:rsidR="00D3256E" w:rsidRPr="00CE221A" w:rsidRDefault="00D3256E">
      <w:pPr>
        <w:pStyle w:val="BodyTextIndent"/>
        <w:rPr>
          <w:lang w:val="en-GB"/>
        </w:rPr>
      </w:pPr>
      <w:r w:rsidRPr="00CE221A">
        <w:rPr>
          <w:lang w:val="en-GB"/>
        </w:rPr>
        <w:t>Aggregate amounts related to fixed assets acquired under finance leases are amortised and expensed over the lease period. Aggregate future lease payments are recorded as accounts payable and are reduced as the liability is relieved.</w:t>
      </w:r>
    </w:p>
    <w:p w:rsidR="00D3256E" w:rsidRPr="00CE221A" w:rsidRDefault="00D3256E">
      <w:pPr>
        <w:pStyle w:val="BodyTextIndent"/>
        <w:rPr>
          <w:lang w:val="en-GB"/>
        </w:rPr>
      </w:pPr>
    </w:p>
    <w:p w:rsidR="00D3256E" w:rsidRPr="00CE221A" w:rsidRDefault="00D3256E">
      <w:pPr>
        <w:numPr>
          <w:ilvl w:val="12"/>
          <w:numId w:val="0"/>
        </w:numPr>
        <w:ind w:left="567"/>
        <w:rPr>
          <w:lang w:val="en-GB"/>
        </w:rPr>
      </w:pPr>
      <w:r w:rsidRPr="00CE221A">
        <w:rPr>
          <w:b/>
          <w:i/>
          <w:lang w:val="en-GB"/>
        </w:rPr>
        <w:t xml:space="preserve">OR </w:t>
      </w:r>
    </w:p>
    <w:p w:rsidR="00D3256E" w:rsidRPr="00CE221A" w:rsidRDefault="00D3256E">
      <w:pPr>
        <w:numPr>
          <w:ilvl w:val="12"/>
          <w:numId w:val="0"/>
        </w:numPr>
        <w:ind w:left="567"/>
        <w:rPr>
          <w:lang w:val="en-GB"/>
        </w:rPr>
      </w:pPr>
    </w:p>
    <w:p w:rsidR="00D3256E" w:rsidRPr="00CE221A" w:rsidRDefault="00D3256E">
      <w:pPr>
        <w:numPr>
          <w:ilvl w:val="12"/>
          <w:numId w:val="0"/>
        </w:numPr>
        <w:ind w:left="567"/>
        <w:rPr>
          <w:b/>
          <w:i/>
          <w:lang w:val="en-GB"/>
        </w:rPr>
      </w:pPr>
      <w:r w:rsidRPr="00CE221A">
        <w:rPr>
          <w:b/>
          <w:i/>
          <w:lang w:val="en-GB"/>
        </w:rPr>
        <w:t>(Describe the Company’s accounting treatment for finance leases.)</w:t>
      </w:r>
    </w:p>
    <w:p w:rsidR="00D3256E" w:rsidRPr="00CE221A" w:rsidRDefault="00D3256E">
      <w:pPr>
        <w:pStyle w:val="BodyTextIndent"/>
        <w:rPr>
          <w:bCs/>
          <w:iCs/>
          <w:szCs w:val="24"/>
          <w:lang w:val="en-GB"/>
        </w:rPr>
      </w:pPr>
      <w:r w:rsidRPr="00CE221A">
        <w:rPr>
          <w:bCs/>
          <w:iCs/>
          <w:szCs w:val="24"/>
          <w:lang w:val="en-GB"/>
        </w:rPr>
        <w:t xml:space="preserve">Leasehold improvements are depreciated over the lease term. Following the transfer of ownership title to the leased asset to the lessee, the cost of improvements is added to the value of acquired assets and the depreciation of this increased amount continues. </w:t>
      </w:r>
    </w:p>
    <w:p w:rsidR="00D3256E" w:rsidRPr="00CE221A" w:rsidRDefault="00D3256E">
      <w:pPr>
        <w:numPr>
          <w:ilvl w:val="12"/>
          <w:numId w:val="0"/>
        </w:numPr>
        <w:ind w:left="567"/>
        <w:rPr>
          <w:bCs/>
          <w:iCs/>
          <w:lang w:val="en-GB"/>
        </w:rPr>
      </w:pPr>
    </w:p>
    <w:p w:rsidR="00D3256E" w:rsidRPr="00CE221A" w:rsidRDefault="00D3256E">
      <w:pPr>
        <w:numPr>
          <w:ilvl w:val="12"/>
          <w:numId w:val="0"/>
        </w:numPr>
        <w:ind w:left="567"/>
        <w:rPr>
          <w:b/>
          <w:i/>
          <w:lang w:val="en-GB"/>
        </w:rPr>
      </w:pPr>
      <w:r w:rsidRPr="00CE221A">
        <w:rPr>
          <w:b/>
          <w:i/>
          <w:lang w:val="en-GB"/>
        </w:rPr>
        <w:t xml:space="preserve">OR </w:t>
      </w:r>
    </w:p>
    <w:p w:rsidR="00D3256E" w:rsidRPr="00CE221A" w:rsidRDefault="00D3256E">
      <w:pPr>
        <w:numPr>
          <w:ilvl w:val="12"/>
          <w:numId w:val="0"/>
        </w:numPr>
        <w:ind w:left="567"/>
        <w:rPr>
          <w:b/>
          <w:i/>
          <w:lang w:val="en-GB"/>
        </w:rPr>
      </w:pPr>
    </w:p>
    <w:p w:rsidR="00D3256E" w:rsidRPr="00CE221A" w:rsidRDefault="00D3256E">
      <w:pPr>
        <w:pStyle w:val="xl41"/>
        <w:numPr>
          <w:ilvl w:val="12"/>
          <w:numId w:val="0"/>
        </w:numPr>
        <w:spacing w:before="0" w:beforeAutospacing="0" w:after="0" w:afterAutospacing="0"/>
        <w:ind w:left="567"/>
        <w:jc w:val="both"/>
        <w:rPr>
          <w:rFonts w:ascii="Times New Roman" w:eastAsia="Times New Roman" w:hAnsi="Times New Roman" w:cs="Times New Roman"/>
          <w:bCs/>
          <w:iCs/>
          <w:lang w:val="en-GB"/>
        </w:rPr>
      </w:pPr>
      <w:r w:rsidRPr="00CE221A">
        <w:rPr>
          <w:rFonts w:ascii="Times New Roman" w:eastAsia="Times New Roman" w:hAnsi="Times New Roman" w:cs="Times New Roman"/>
          <w:bCs/>
          <w:iCs/>
          <w:lang w:val="en-GB"/>
        </w:rPr>
        <w:t xml:space="preserve">Advances made for future lease instalments are recorded as ‘Operating prepayments made’. </w:t>
      </w:r>
    </w:p>
    <w:p w:rsidR="00D3256E" w:rsidRPr="00CE221A" w:rsidRDefault="00D3256E" w:rsidP="004E5473">
      <w:pPr>
        <w:pStyle w:val="Heading2"/>
      </w:pPr>
      <w:bookmarkStart w:id="87" w:name="_Toc87163721"/>
      <w:bookmarkStart w:id="88" w:name="_Toc522626244"/>
      <w:r w:rsidRPr="00CE221A">
        <w:t>Taxation</w:t>
      </w:r>
      <w:bookmarkEnd w:id="87"/>
      <w:bookmarkEnd w:id="88"/>
    </w:p>
    <w:p w:rsidR="009F0580" w:rsidRPr="00CE221A" w:rsidRDefault="009F0580" w:rsidP="009F0580">
      <w:pPr>
        <w:rPr>
          <w:sz w:val="2"/>
          <w:szCs w:val="2"/>
          <w:lang w:val="en-GB"/>
        </w:rPr>
      </w:pPr>
    </w:p>
    <w:p w:rsidR="00D3256E" w:rsidRPr="00CE221A" w:rsidRDefault="00D3256E" w:rsidP="00515106">
      <w:pPr>
        <w:pStyle w:val="Heading2"/>
        <w:numPr>
          <w:ilvl w:val="2"/>
          <w:numId w:val="2"/>
        </w:numPr>
      </w:pPr>
      <w:bookmarkStart w:id="89" w:name="_Toc53997225"/>
      <w:bookmarkStart w:id="90" w:name="_Toc522626245"/>
      <w:bookmarkStart w:id="91" w:name="_Toc51124423"/>
      <w:bookmarkStart w:id="92" w:name="_Toc53393306"/>
      <w:r w:rsidRPr="00CE221A">
        <w:t>Depreciation of Fixed Assets for Tax Purposes</w:t>
      </w:r>
      <w:bookmarkEnd w:id="89"/>
      <w:bookmarkEnd w:id="90"/>
      <w:r w:rsidRPr="00CE221A">
        <w:t xml:space="preserve"> </w:t>
      </w:r>
      <w:bookmarkEnd w:id="91"/>
      <w:bookmarkEnd w:id="92"/>
    </w:p>
    <w:p w:rsidR="00D3256E" w:rsidRPr="00CE221A" w:rsidRDefault="00D3256E">
      <w:pPr>
        <w:numPr>
          <w:ilvl w:val="12"/>
          <w:numId w:val="0"/>
        </w:numPr>
        <w:ind w:left="567"/>
        <w:jc w:val="both"/>
        <w:outlineLvl w:val="0"/>
        <w:rPr>
          <w:lang w:val="en-GB"/>
        </w:rPr>
      </w:pPr>
      <w:r w:rsidRPr="00CE221A">
        <w:rPr>
          <w:lang w:val="en-GB"/>
        </w:rPr>
        <w:t xml:space="preserve">Depreciation of fixed assets is calculated using the </w:t>
      </w:r>
      <w:r w:rsidRPr="00CE221A">
        <w:rPr>
          <w:b/>
          <w:i/>
          <w:lang w:val="en-GB"/>
        </w:rPr>
        <w:t>straight line/ accelerated method</w:t>
      </w:r>
      <w:r w:rsidRPr="00CE221A">
        <w:rPr>
          <w:lang w:val="en-GB"/>
        </w:rPr>
        <w:t xml:space="preserve"> for tax purposes.</w:t>
      </w:r>
    </w:p>
    <w:p w:rsidR="00D3256E" w:rsidRPr="00CE221A" w:rsidRDefault="00D3256E" w:rsidP="007302B8">
      <w:pPr>
        <w:pStyle w:val="Heading2"/>
        <w:numPr>
          <w:ilvl w:val="2"/>
          <w:numId w:val="2"/>
        </w:numPr>
      </w:pPr>
      <w:bookmarkStart w:id="93" w:name="_Toc522626246"/>
      <w:r w:rsidRPr="00CE221A">
        <w:t>Current Tax Payable</w:t>
      </w:r>
      <w:bookmarkEnd w:id="93"/>
    </w:p>
    <w:p w:rsidR="00C732EC" w:rsidRPr="00CE221A" w:rsidRDefault="00C732EC" w:rsidP="00C732EC">
      <w:pPr>
        <w:jc w:val="both"/>
        <w:rPr>
          <w:lang w:val="en-GB"/>
        </w:rPr>
      </w:pPr>
      <w:bookmarkStart w:id="94" w:name="_Toc51124424"/>
      <w:bookmarkStart w:id="95" w:name="_Toc53393307"/>
      <w:r w:rsidRPr="00CE221A">
        <w:rPr>
          <w:lang w:val="en-GB"/>
        </w:rPr>
        <w:t xml:space="preserve">Management of the Company has recognised a tax payable and a tax charge based on its tax calculation which follows from its understanding of the interpretation of Czech tax legislation valid at the financial statements date and believes that the amount of tax is correct in compliance with the effective Czech tax regulations. Since various interpretations of tax laws and regulations by third parties, including state administrative bodies, exist, the income tax payable reported in the Company’s financial statements may change based on the ultimate opinion of the tax authorities. </w:t>
      </w:r>
    </w:p>
    <w:p w:rsidR="00D3256E" w:rsidRPr="00CE221A" w:rsidRDefault="00D3256E" w:rsidP="007302B8">
      <w:pPr>
        <w:pStyle w:val="Heading2"/>
        <w:numPr>
          <w:ilvl w:val="2"/>
          <w:numId w:val="2"/>
        </w:numPr>
      </w:pPr>
      <w:bookmarkStart w:id="96" w:name="_Toc522626247"/>
      <w:r w:rsidRPr="00CE221A">
        <w:t>Deferred Tax</w:t>
      </w:r>
      <w:bookmarkEnd w:id="96"/>
      <w:r w:rsidRPr="00CE221A">
        <w:t xml:space="preserve"> </w:t>
      </w:r>
      <w:bookmarkEnd w:id="94"/>
      <w:bookmarkEnd w:id="95"/>
    </w:p>
    <w:p w:rsidR="00D3256E" w:rsidRPr="00CE221A" w:rsidRDefault="00D3256E">
      <w:pPr>
        <w:pStyle w:val="BodyTextIndent"/>
        <w:rPr>
          <w:szCs w:val="24"/>
          <w:lang w:val="en-GB"/>
        </w:rPr>
      </w:pPr>
      <w:r w:rsidRPr="00CE221A">
        <w:rPr>
          <w:szCs w:val="24"/>
          <w:lang w:val="en-GB"/>
        </w:rPr>
        <w:t xml:space="preserve">Deferred tax is accounted for using the balance sheet liability method. </w:t>
      </w:r>
    </w:p>
    <w:p w:rsidR="00D3256E" w:rsidRPr="00CE221A" w:rsidRDefault="00D3256E" w:rsidP="00465FCA">
      <w:pPr>
        <w:pStyle w:val="BodyTextIndent"/>
        <w:ind w:left="0"/>
        <w:rPr>
          <w:szCs w:val="24"/>
          <w:lang w:val="en-GB"/>
        </w:rPr>
      </w:pPr>
    </w:p>
    <w:p w:rsidR="00D3256E" w:rsidRPr="00CE221A" w:rsidRDefault="00D3256E">
      <w:pPr>
        <w:pStyle w:val="BodyTextIndent"/>
        <w:rPr>
          <w:lang w:val="en-GB"/>
        </w:rPr>
      </w:pPr>
      <w:r w:rsidRPr="00CE221A">
        <w:rPr>
          <w:lang w:val="en-GB"/>
        </w:rPr>
        <w:t xml:space="preserve">The carrying amount of deferred tax assets is reviewed at </w:t>
      </w:r>
      <w:r w:rsidR="003E4279" w:rsidRPr="00CE221A">
        <w:rPr>
          <w:lang w:val="en-GB"/>
        </w:rPr>
        <w:t xml:space="preserve">the </w:t>
      </w:r>
      <w:r w:rsidRPr="00CE221A">
        <w:rPr>
          <w:lang w:val="en-GB"/>
        </w:rPr>
        <w:t>balance sheet date and reduced to the extent that it is no longer probable that sufficient taxable profit will be available to allow all or part of the asset to be recovered.</w:t>
      </w:r>
    </w:p>
    <w:p w:rsidR="00D3256E" w:rsidRPr="00CE221A" w:rsidRDefault="00D3256E">
      <w:pPr>
        <w:pStyle w:val="BodyTextIndent"/>
        <w:rPr>
          <w:szCs w:val="24"/>
          <w:lang w:val="en-GB"/>
        </w:rPr>
      </w:pPr>
    </w:p>
    <w:p w:rsidR="00D3256E" w:rsidRPr="00CE221A" w:rsidRDefault="00D3256E">
      <w:pPr>
        <w:pStyle w:val="BodyTextIndent"/>
        <w:rPr>
          <w:szCs w:val="24"/>
          <w:lang w:val="en-GB"/>
        </w:rPr>
      </w:pPr>
      <w:r w:rsidRPr="00CE221A">
        <w:rPr>
          <w:lang w:val="en-GB"/>
        </w:rPr>
        <w:t xml:space="preserve">Deferred tax is charged or credited to the profit and loss account, except when it relates to items charged or credited directly to equity, in which case the </w:t>
      </w:r>
      <w:r w:rsidR="003E4279" w:rsidRPr="00CE221A">
        <w:rPr>
          <w:lang w:val="en-GB"/>
        </w:rPr>
        <w:t xml:space="preserve">related </w:t>
      </w:r>
      <w:r w:rsidRPr="00CE221A">
        <w:rPr>
          <w:lang w:val="en-GB"/>
        </w:rPr>
        <w:t>deferred tax is also dealt with in equity.</w:t>
      </w:r>
      <w:r w:rsidRPr="00CE221A">
        <w:rPr>
          <w:szCs w:val="24"/>
          <w:lang w:val="en-GB"/>
        </w:rPr>
        <w:t xml:space="preserve"> </w:t>
      </w:r>
    </w:p>
    <w:p w:rsidR="00D3256E" w:rsidRPr="00CE221A" w:rsidRDefault="00D3256E">
      <w:pPr>
        <w:pStyle w:val="BodyTextIndent"/>
        <w:rPr>
          <w:szCs w:val="24"/>
          <w:lang w:val="en-GB"/>
        </w:rPr>
      </w:pPr>
    </w:p>
    <w:p w:rsidR="00D3256E" w:rsidRPr="00CE221A" w:rsidRDefault="00D3256E">
      <w:pPr>
        <w:pStyle w:val="BodyTextIndent"/>
        <w:rPr>
          <w:lang w:val="en-GB"/>
        </w:rPr>
      </w:pPr>
      <w:r w:rsidRPr="00CE221A">
        <w:rPr>
          <w:lang w:val="en-GB"/>
        </w:rPr>
        <w:t>Deferred tax assets and liabilities are offset and reported on an aggregate net basis in the balance sheet, except when partial tax assets cannot be offset against partial tax liabilities.</w:t>
      </w:r>
    </w:p>
    <w:p w:rsidR="00713ED0" w:rsidRDefault="00713ED0" w:rsidP="00713ED0">
      <w:pPr>
        <w:pStyle w:val="Heading2"/>
      </w:pPr>
      <w:bookmarkStart w:id="97" w:name="_Toc522626248"/>
      <w:r>
        <w:t>Impairment</w:t>
      </w:r>
      <w:bookmarkEnd w:id="97"/>
    </w:p>
    <w:p w:rsidR="00D3256E" w:rsidRPr="00CE221A" w:rsidRDefault="00D3256E">
      <w:pPr>
        <w:tabs>
          <w:tab w:val="left" w:pos="576"/>
        </w:tabs>
        <w:ind w:right="-1"/>
        <w:jc w:val="both"/>
        <w:rPr>
          <w:lang w:val="en-GB"/>
        </w:rPr>
      </w:pPr>
      <w:r w:rsidRPr="00CE221A">
        <w:rPr>
          <w:lang w:val="en-GB"/>
        </w:rPr>
        <w:tab/>
        <w:t>At each balance sheet date, the Company reviews the carrying amounts of its assets to determine whether there is any indication that those assets have suffered an impairment loss. If any such indication exists, the recoverable amount of the asset is estimated in order to determine the extent of the impairment loss (if any). Where it is not possible to estimate the recoverable amount of an individual asset, the Company estimates the recoverable amount of the cash-generating unit to which the asset belongs.</w:t>
      </w:r>
    </w:p>
    <w:p w:rsidR="00D3256E" w:rsidRPr="00CE221A" w:rsidRDefault="00D3256E">
      <w:pPr>
        <w:tabs>
          <w:tab w:val="left" w:pos="576"/>
        </w:tabs>
        <w:ind w:right="-1"/>
        <w:jc w:val="both"/>
        <w:rPr>
          <w:lang w:val="en-GB"/>
        </w:rPr>
      </w:pPr>
    </w:p>
    <w:p w:rsidR="00D3256E" w:rsidRPr="00CE221A" w:rsidRDefault="00D3256E">
      <w:pPr>
        <w:pStyle w:val="BodyTextIndent"/>
        <w:rPr>
          <w:lang w:val="en-GB"/>
        </w:rPr>
      </w:pPr>
      <w:r w:rsidRPr="00CE221A">
        <w:rPr>
          <w:lang w:val="en-GB"/>
        </w:rPr>
        <w:t xml:space="preserve">The recoverable amount is the greater of the net selling price and the value in use. In assessing the value in use, estimated future cash flows are discounted to their present value using a pre-tax discount rate that reflects current market assessments of the time value of money and the risks specific to the asset. </w:t>
      </w:r>
    </w:p>
    <w:p w:rsidR="00D3256E" w:rsidRPr="00CE221A" w:rsidRDefault="00D3256E">
      <w:pPr>
        <w:pStyle w:val="BodyTextIndent"/>
        <w:rPr>
          <w:lang w:val="en-GB"/>
        </w:rPr>
      </w:pPr>
    </w:p>
    <w:p w:rsidR="00D3256E" w:rsidRPr="00CE221A" w:rsidRDefault="00D3256E">
      <w:pPr>
        <w:pStyle w:val="BodyTextIndent"/>
        <w:rPr>
          <w:lang w:val="en-GB"/>
        </w:rPr>
      </w:pPr>
      <w:r w:rsidRPr="00CE221A">
        <w:rPr>
          <w:lang w:val="en-GB"/>
        </w:rPr>
        <w:t>If the recoverable amount of an asset (or cash-generating unit) is estimated to be less than its carrying amount, the carrying amount of the asset (cash-generating unit) is reduced to its recoverable amount.</w:t>
      </w:r>
    </w:p>
    <w:p w:rsidR="00D3256E" w:rsidRPr="00CE221A" w:rsidRDefault="00D3256E" w:rsidP="004E5473">
      <w:pPr>
        <w:pStyle w:val="Heading2"/>
      </w:pPr>
      <w:bookmarkStart w:id="98" w:name="_Toc87163723"/>
      <w:bookmarkStart w:id="99" w:name="_Toc522626249"/>
      <w:bookmarkStart w:id="100" w:name="_Toc51124426"/>
      <w:bookmarkStart w:id="101" w:name="_Toc53393309"/>
      <w:r w:rsidRPr="00CE221A">
        <w:t>Borrowing Costs</w:t>
      </w:r>
      <w:bookmarkEnd w:id="98"/>
      <w:bookmarkEnd w:id="99"/>
      <w:r w:rsidRPr="00CE221A">
        <w:t xml:space="preserve"> </w:t>
      </w:r>
      <w:bookmarkStart w:id="102" w:name="_Toc51124427"/>
      <w:bookmarkEnd w:id="100"/>
      <w:bookmarkEnd w:id="101"/>
      <w:bookmarkEnd w:id="102"/>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Borrowing costs arising from loans attributable to the acquisition, construction or production of fixed assets are added to the cost of those assets.</w:t>
      </w:r>
    </w:p>
    <w:p w:rsidR="00D3256E" w:rsidRPr="00CE221A" w:rsidRDefault="00D3256E">
      <w:pPr>
        <w:pStyle w:val="BlockText"/>
        <w:widowControl/>
        <w:tabs>
          <w:tab w:val="clear" w:pos="576"/>
        </w:tabs>
        <w:ind w:left="567" w:right="0" w:firstLine="0"/>
        <w:rPr>
          <w:bCs w:val="0"/>
          <w:noProof w:val="0"/>
          <w:szCs w:val="24"/>
          <w:lang w:val="en-GB"/>
        </w:rPr>
      </w:pPr>
    </w:p>
    <w:p w:rsidR="00D3256E" w:rsidRPr="00CE221A" w:rsidRDefault="00D3256E">
      <w:pPr>
        <w:rPr>
          <w:b/>
          <w:bCs/>
          <w:lang w:val="en-GB"/>
        </w:rPr>
      </w:pPr>
      <w:r w:rsidRPr="00CE221A">
        <w:rPr>
          <w:b/>
          <w:bCs/>
          <w:lang w:val="en-GB"/>
        </w:rPr>
        <w:t xml:space="preserve">OR </w:t>
      </w:r>
    </w:p>
    <w:p w:rsidR="00D3256E" w:rsidRPr="00CE221A" w:rsidRDefault="00D3256E">
      <w:pPr>
        <w:rPr>
          <w:lang w:val="en-GB"/>
        </w:rPr>
      </w:pPr>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All other borrowing costs are recognised in the profit and loss account in the period in which they are incurred.</w:t>
      </w:r>
    </w:p>
    <w:p w:rsidR="00D3256E" w:rsidRPr="00CE221A" w:rsidRDefault="00D3256E" w:rsidP="004E5473">
      <w:pPr>
        <w:pStyle w:val="Heading2"/>
      </w:pPr>
      <w:bookmarkStart w:id="103" w:name="_Toc87163724"/>
      <w:bookmarkStart w:id="104" w:name="_Toc522626250"/>
      <w:bookmarkStart w:id="105" w:name="_Toc51124428"/>
      <w:bookmarkStart w:id="106" w:name="_Toc53393310"/>
      <w:r w:rsidRPr="00CE221A">
        <w:t>Government Grants</w:t>
      </w:r>
      <w:bookmarkEnd w:id="103"/>
      <w:bookmarkEnd w:id="104"/>
      <w:r w:rsidRPr="00CE221A">
        <w:t xml:space="preserve"> </w:t>
      </w:r>
      <w:bookmarkEnd w:id="105"/>
      <w:bookmarkEnd w:id="106"/>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 xml:space="preserve">Grants received to offset costs are recognised as other operating and financial income over the period necessary to match them with the related costs. Grants received to acquire tangible and intangible fixed assets and technical improvements and grants towards interest expenses added to the cost are deducted in reporting their cost or internal cost. </w:t>
      </w:r>
    </w:p>
    <w:p w:rsidR="00D3256E" w:rsidRPr="00CE221A" w:rsidRDefault="00D3256E" w:rsidP="004E5473">
      <w:pPr>
        <w:pStyle w:val="Heading2"/>
      </w:pPr>
      <w:bookmarkStart w:id="107" w:name="_Toc87163725"/>
      <w:bookmarkStart w:id="108" w:name="_Toc522626251"/>
      <w:r w:rsidRPr="00CE221A">
        <w:t>Revenue Recognition</w:t>
      </w:r>
      <w:bookmarkEnd w:id="107"/>
      <w:bookmarkEnd w:id="108"/>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Revenue is measured at the value of the consideration received or receivable and represents amounts receivable for goods and services provided in the normal course of business, net of discounts</w:t>
      </w:r>
      <w:r w:rsidR="00A45B41" w:rsidRPr="00CE221A">
        <w:rPr>
          <w:bCs w:val="0"/>
          <w:noProof w:val="0"/>
          <w:szCs w:val="24"/>
          <w:lang w:val="en-GB"/>
        </w:rPr>
        <w:t>, value added tax a</w:t>
      </w:r>
      <w:r w:rsidRPr="00CE221A">
        <w:rPr>
          <w:bCs w:val="0"/>
          <w:noProof w:val="0"/>
          <w:szCs w:val="24"/>
          <w:lang w:val="en-GB"/>
        </w:rPr>
        <w:t xml:space="preserve">nd </w:t>
      </w:r>
      <w:r w:rsidR="00A45B41" w:rsidRPr="00CE221A">
        <w:rPr>
          <w:bCs w:val="0"/>
          <w:noProof w:val="0"/>
          <w:szCs w:val="24"/>
          <w:lang w:val="en-GB"/>
        </w:rPr>
        <w:t xml:space="preserve">other </w:t>
      </w:r>
      <w:r w:rsidRPr="00CE221A">
        <w:rPr>
          <w:bCs w:val="0"/>
          <w:noProof w:val="0"/>
          <w:szCs w:val="24"/>
          <w:lang w:val="en-GB"/>
        </w:rPr>
        <w:t>sales related taxes.</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85846" w:rsidRDefault="003E4279" w:rsidP="00FA1283">
      <w:pPr>
        <w:pStyle w:val="BlockText"/>
        <w:widowControl/>
        <w:tabs>
          <w:tab w:val="clear" w:pos="576"/>
        </w:tabs>
        <w:ind w:left="567" w:right="0" w:firstLine="0"/>
        <w:rPr>
          <w:b/>
          <w:bCs w:val="0"/>
          <w:i/>
          <w:noProof w:val="0"/>
          <w:szCs w:val="24"/>
          <w:lang w:val="en-GB"/>
        </w:rPr>
      </w:pPr>
      <w:r w:rsidRPr="00CE221A">
        <w:rPr>
          <w:bCs w:val="0"/>
          <w:noProof w:val="0"/>
          <w:szCs w:val="24"/>
          <w:lang w:val="en-GB"/>
        </w:rPr>
        <w:t>Sales of goods are recognised when</w:t>
      </w:r>
      <w:r w:rsidR="00C85846">
        <w:rPr>
          <w:bCs w:val="0"/>
          <w:noProof w:val="0"/>
          <w:szCs w:val="24"/>
          <w:lang w:val="en-GB"/>
        </w:rPr>
        <w:t xml:space="preserve"> </w:t>
      </w:r>
      <w:r w:rsidR="00C85846">
        <w:rPr>
          <w:b/>
          <w:bCs w:val="0"/>
          <w:i/>
          <w:noProof w:val="0"/>
          <w:szCs w:val="24"/>
          <w:lang w:val="en-GB"/>
        </w:rPr>
        <w:t xml:space="preserve">(state valid </w:t>
      </w:r>
      <w:r w:rsidR="00C85846" w:rsidRPr="00C85846">
        <w:rPr>
          <w:b/>
          <w:bCs w:val="0"/>
          <w:i/>
          <w:noProof w:val="0"/>
          <w:szCs w:val="24"/>
          <w:lang w:val="en-GB"/>
        </w:rPr>
        <w:t>information, e.g.</w:t>
      </w:r>
      <w:r w:rsidRPr="00C85846">
        <w:rPr>
          <w:b/>
          <w:bCs w:val="0"/>
          <w:i/>
          <w:noProof w:val="0"/>
          <w:szCs w:val="24"/>
          <w:lang w:val="en-GB"/>
        </w:rPr>
        <w:t xml:space="preserve"> </w:t>
      </w:r>
      <w:r w:rsidR="00C85846">
        <w:rPr>
          <w:b/>
          <w:bCs w:val="0"/>
          <w:i/>
          <w:noProof w:val="0"/>
          <w:szCs w:val="24"/>
          <w:lang w:val="en-GB"/>
        </w:rPr>
        <w:t xml:space="preserve">“when </w:t>
      </w:r>
      <w:r w:rsidRPr="00C85846">
        <w:rPr>
          <w:b/>
          <w:bCs w:val="0"/>
          <w:i/>
          <w:noProof w:val="0"/>
          <w:szCs w:val="24"/>
          <w:lang w:val="en-GB"/>
        </w:rPr>
        <w:t>goods are</w:t>
      </w:r>
      <w:r w:rsidR="00C85846">
        <w:rPr>
          <w:b/>
          <w:bCs w:val="0"/>
          <w:i/>
          <w:noProof w:val="0"/>
          <w:szCs w:val="24"/>
          <w:lang w:val="en-GB"/>
        </w:rPr>
        <w:t xml:space="preserve"> delivered and title has passed”).</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
          <w:bCs w:val="0"/>
          <w:i/>
          <w:noProof w:val="0"/>
          <w:szCs w:val="24"/>
          <w:lang w:val="en-GB"/>
        </w:rPr>
      </w:pPr>
      <w:r w:rsidRPr="00CE221A">
        <w:rPr>
          <w:bCs w:val="0"/>
          <w:noProof w:val="0"/>
          <w:szCs w:val="24"/>
          <w:lang w:val="en-GB"/>
        </w:rPr>
        <w:t xml:space="preserve">Revenue from </w:t>
      </w:r>
      <w:r w:rsidR="00AE399B" w:rsidRPr="00CE221A">
        <w:rPr>
          <w:b/>
          <w:bCs w:val="0"/>
          <w:i/>
          <w:noProof w:val="0"/>
          <w:szCs w:val="24"/>
          <w:lang w:val="en-GB"/>
        </w:rPr>
        <w:t xml:space="preserve">(state the </w:t>
      </w:r>
      <w:r w:rsidR="00BC646D">
        <w:rPr>
          <w:b/>
          <w:bCs w:val="0"/>
          <w:i/>
          <w:noProof w:val="0"/>
          <w:szCs w:val="24"/>
          <w:lang w:val="en-GB"/>
        </w:rPr>
        <w:t xml:space="preserve">key types </w:t>
      </w:r>
      <w:r w:rsidR="00AE399B" w:rsidRPr="00CE221A">
        <w:rPr>
          <w:b/>
          <w:bCs w:val="0"/>
          <w:i/>
          <w:noProof w:val="0"/>
          <w:szCs w:val="24"/>
          <w:lang w:val="en-GB"/>
        </w:rPr>
        <w:t xml:space="preserve">of revenue) </w:t>
      </w:r>
      <w:r w:rsidRPr="00CE221A">
        <w:rPr>
          <w:bCs w:val="0"/>
          <w:noProof w:val="0"/>
          <w:szCs w:val="24"/>
          <w:lang w:val="en-GB"/>
        </w:rPr>
        <w:t xml:space="preserve">is recognised </w:t>
      </w:r>
      <w:r w:rsidR="00AE399B" w:rsidRPr="00CE221A">
        <w:rPr>
          <w:bCs w:val="0"/>
          <w:noProof w:val="0"/>
          <w:szCs w:val="24"/>
          <w:lang w:val="en-GB"/>
        </w:rPr>
        <w:t xml:space="preserve">when </w:t>
      </w:r>
      <w:r w:rsidR="00AE399B" w:rsidRPr="00CE221A">
        <w:rPr>
          <w:b/>
          <w:bCs w:val="0"/>
          <w:i/>
          <w:noProof w:val="0"/>
          <w:szCs w:val="24"/>
          <w:lang w:val="en-GB"/>
        </w:rPr>
        <w:t>(describe)</w:t>
      </w:r>
      <w:r w:rsidR="00E523CD">
        <w:rPr>
          <w:b/>
          <w:bCs w:val="0"/>
          <w:i/>
          <w:noProof w:val="0"/>
          <w:szCs w:val="24"/>
          <w:lang w:val="en-GB"/>
        </w:rPr>
        <w:t>.</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Interest income is accrued on a time basis, by reference to the principal outstanding and at the effective interest rate applicable, which is the rate that exactly discounts estimated future cash receipts through the expected life of the financial asset to that asset’s net carrying amount.</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Dividend income from investments is recognised when the shareholders’ rights to receive payment have been established.</w:t>
      </w:r>
    </w:p>
    <w:p w:rsidR="00D3256E" w:rsidRPr="00CE221A" w:rsidRDefault="00D3256E">
      <w:pPr>
        <w:pStyle w:val="BodyTextIndent2"/>
        <w:widowControl/>
        <w:rPr>
          <w:lang w:val="en-GB"/>
        </w:rPr>
      </w:pPr>
    </w:p>
    <w:p w:rsidR="00D3256E" w:rsidRPr="00CE221A" w:rsidRDefault="00D3256E">
      <w:pPr>
        <w:pStyle w:val="BodyTextIndent2"/>
        <w:widowControl/>
        <w:rPr>
          <w:b/>
          <w:bCs/>
          <w:i/>
          <w:iCs/>
          <w:lang w:val="en-GB"/>
        </w:rPr>
      </w:pPr>
      <w:r w:rsidRPr="00CE221A">
        <w:rPr>
          <w:b/>
          <w:bCs/>
          <w:i/>
          <w:iCs/>
          <w:lang w:val="en-GB"/>
        </w:rPr>
        <w:t>(</w:t>
      </w:r>
      <w:r w:rsidR="000A6DB4" w:rsidRPr="00CE221A">
        <w:rPr>
          <w:b/>
          <w:bCs/>
          <w:i/>
          <w:iCs/>
          <w:lang w:val="en-GB"/>
        </w:rPr>
        <w:t>D</w:t>
      </w:r>
      <w:r w:rsidRPr="00CE221A">
        <w:rPr>
          <w:b/>
          <w:bCs/>
          <w:i/>
          <w:iCs/>
          <w:lang w:val="en-GB"/>
        </w:rPr>
        <w:t>escribe the policy of recognising</w:t>
      </w:r>
      <w:r w:rsidR="0067484F" w:rsidRPr="00CE221A">
        <w:rPr>
          <w:b/>
          <w:bCs/>
          <w:i/>
          <w:iCs/>
          <w:lang w:val="en-GB"/>
        </w:rPr>
        <w:t xml:space="preserve"> all</w:t>
      </w:r>
      <w:r w:rsidRPr="00CE221A">
        <w:rPr>
          <w:b/>
          <w:bCs/>
          <w:i/>
          <w:iCs/>
          <w:lang w:val="en-GB"/>
        </w:rPr>
        <w:t xml:space="preserve"> other </w:t>
      </w:r>
      <w:r w:rsidR="0067484F" w:rsidRPr="00CE221A">
        <w:rPr>
          <w:b/>
          <w:bCs/>
          <w:i/>
          <w:iCs/>
          <w:lang w:val="en-GB"/>
        </w:rPr>
        <w:t xml:space="preserve">material </w:t>
      </w:r>
      <w:r w:rsidRPr="00CE221A">
        <w:rPr>
          <w:b/>
          <w:bCs/>
          <w:i/>
          <w:iCs/>
          <w:lang w:val="en-GB"/>
        </w:rPr>
        <w:t xml:space="preserve">revenues, </w:t>
      </w:r>
      <w:r w:rsidR="002625BA" w:rsidRPr="00CE221A">
        <w:rPr>
          <w:b/>
          <w:bCs/>
          <w:i/>
          <w:iCs/>
          <w:lang w:val="en-GB"/>
        </w:rPr>
        <w:t>e.g.</w:t>
      </w:r>
      <w:r w:rsidR="0067484F" w:rsidRPr="00CE221A">
        <w:rPr>
          <w:b/>
          <w:bCs/>
          <w:i/>
          <w:iCs/>
          <w:lang w:val="en-GB"/>
        </w:rPr>
        <w:t xml:space="preserve"> proceeds from long-term contracts, construction contracts,</w:t>
      </w:r>
      <w:r w:rsidRPr="00CE221A">
        <w:rPr>
          <w:b/>
          <w:bCs/>
          <w:i/>
          <w:iCs/>
          <w:lang w:val="en-GB"/>
        </w:rPr>
        <w:t xml:space="preserve"> lease proceeds, </w:t>
      </w:r>
      <w:r w:rsidR="0067484F" w:rsidRPr="00CE221A">
        <w:rPr>
          <w:b/>
          <w:bCs/>
          <w:i/>
          <w:iCs/>
          <w:lang w:val="en-GB"/>
        </w:rPr>
        <w:t xml:space="preserve">other revenues </w:t>
      </w:r>
      <w:proofErr w:type="spellStart"/>
      <w:r w:rsidRPr="00CE221A">
        <w:rPr>
          <w:b/>
          <w:bCs/>
          <w:i/>
          <w:iCs/>
          <w:lang w:val="en-GB"/>
        </w:rPr>
        <w:t>etc</w:t>
      </w:r>
      <w:proofErr w:type="spellEnd"/>
      <w:r w:rsidRPr="00CE221A">
        <w:rPr>
          <w:b/>
          <w:bCs/>
          <w:i/>
          <w:iCs/>
          <w:lang w:val="en-GB"/>
        </w:rPr>
        <w:t>).</w:t>
      </w:r>
    </w:p>
    <w:p w:rsidR="00D3256E" w:rsidRPr="00CE221A" w:rsidRDefault="00D3256E" w:rsidP="004E5473">
      <w:pPr>
        <w:pStyle w:val="Heading2"/>
      </w:pPr>
      <w:bookmarkStart w:id="109" w:name="_Toc87163726"/>
      <w:bookmarkStart w:id="110" w:name="_Toc522626252"/>
      <w:bookmarkStart w:id="111" w:name="_Toc51124434"/>
      <w:bookmarkStart w:id="112" w:name="_Toc53393315"/>
      <w:r w:rsidRPr="00CE221A">
        <w:t>Use of Estimates</w:t>
      </w:r>
      <w:bookmarkEnd w:id="109"/>
      <w:bookmarkEnd w:id="110"/>
      <w:r w:rsidRPr="00CE221A">
        <w:t xml:space="preserve"> </w:t>
      </w:r>
      <w:bookmarkEnd w:id="111"/>
      <w:bookmarkEnd w:id="112"/>
    </w:p>
    <w:p w:rsidR="00D3256E" w:rsidRPr="00CE221A" w:rsidRDefault="00D3256E">
      <w:pPr>
        <w:pStyle w:val="BodyTextIndent"/>
        <w:numPr>
          <w:ilvl w:val="0"/>
          <w:numId w:val="0"/>
        </w:numPr>
        <w:ind w:left="567"/>
        <w:rPr>
          <w:lang w:val="en-GB"/>
        </w:rPr>
      </w:pPr>
      <w:r w:rsidRPr="00CE221A">
        <w:rPr>
          <w:lang w:val="en-GB"/>
        </w:rPr>
        <w:t xml:space="preserve">The presentation of financial statements requires management to make estimates and assumptions that affect the reported amounts of assets and liabilities at the balance sheet date and the reported amounts of revenues and expenses during the reporting period. Management of the Company </w:t>
      </w:r>
      <w:r w:rsidR="00FA1283" w:rsidRPr="00CE221A">
        <w:rPr>
          <w:lang w:val="en-GB"/>
        </w:rPr>
        <w:t>has made these estimates and assumption</w:t>
      </w:r>
      <w:r w:rsidR="00465FCA" w:rsidRPr="00CE221A">
        <w:rPr>
          <w:lang w:val="en-GB"/>
        </w:rPr>
        <w:t>s</w:t>
      </w:r>
      <w:r w:rsidR="00FA1283" w:rsidRPr="00CE221A">
        <w:rPr>
          <w:lang w:val="en-GB"/>
        </w:rPr>
        <w:t xml:space="preserve"> on the basis of all </w:t>
      </w:r>
      <w:r w:rsidR="00465FCA" w:rsidRPr="00CE221A">
        <w:rPr>
          <w:lang w:val="en-GB"/>
        </w:rPr>
        <w:t xml:space="preserve">the </w:t>
      </w:r>
      <w:r w:rsidR="00FA1283" w:rsidRPr="00CE221A">
        <w:rPr>
          <w:lang w:val="en-GB"/>
        </w:rPr>
        <w:t xml:space="preserve">relevant information available to it. Nevertheless, </w:t>
      </w:r>
      <w:r w:rsidR="00465FCA" w:rsidRPr="00CE221A">
        <w:rPr>
          <w:lang w:val="en-GB"/>
        </w:rPr>
        <w:t xml:space="preserve">pursuant to </w:t>
      </w:r>
      <w:r w:rsidR="00AF6EF2" w:rsidRPr="00CE221A">
        <w:rPr>
          <w:lang w:val="en-GB"/>
        </w:rPr>
        <w:t xml:space="preserve">the nature of estimates, </w:t>
      </w:r>
      <w:r w:rsidRPr="00CE221A">
        <w:rPr>
          <w:lang w:val="en-GB"/>
        </w:rPr>
        <w:t>the actual results and outcomes in the</w:t>
      </w:r>
      <w:r w:rsidR="00AF6EF2" w:rsidRPr="00CE221A">
        <w:rPr>
          <w:lang w:val="en-GB"/>
        </w:rPr>
        <w:t xml:space="preserve"> future may differ from these estimates.</w:t>
      </w:r>
    </w:p>
    <w:p w:rsidR="00D3256E" w:rsidRPr="00CE221A" w:rsidRDefault="00D3256E" w:rsidP="004E5473">
      <w:pPr>
        <w:pStyle w:val="Heading2"/>
      </w:pPr>
      <w:bookmarkStart w:id="113" w:name="_Toc21408014"/>
      <w:bookmarkStart w:id="114" w:name="_Toc53997236"/>
      <w:bookmarkStart w:id="115" w:name="_Toc87163728"/>
      <w:bookmarkStart w:id="116" w:name="_Toc522626253"/>
      <w:bookmarkStart w:id="117" w:name="_Toc51124435"/>
      <w:bookmarkStart w:id="118" w:name="_Toc53393317"/>
      <w:r w:rsidRPr="00CE221A">
        <w:t xml:space="preserve">Year-on-Year Changes </w:t>
      </w:r>
      <w:r w:rsidR="00E2630B" w:rsidRPr="00CE221A">
        <w:t xml:space="preserve">in </w:t>
      </w:r>
      <w:r w:rsidRPr="00CE221A">
        <w:t>Accounting Policies</w:t>
      </w:r>
      <w:bookmarkEnd w:id="113"/>
      <w:bookmarkEnd w:id="114"/>
      <w:bookmarkEnd w:id="115"/>
      <w:bookmarkEnd w:id="116"/>
      <w:r w:rsidRPr="00CE221A">
        <w:t xml:space="preserve"> </w:t>
      </w:r>
      <w:bookmarkEnd w:id="117"/>
      <w:bookmarkEnd w:id="118"/>
    </w:p>
    <w:p w:rsidR="00D3256E" w:rsidRPr="00CE221A" w:rsidRDefault="00904F19" w:rsidP="003E4684">
      <w:pPr>
        <w:numPr>
          <w:ilvl w:val="12"/>
          <w:numId w:val="0"/>
        </w:numPr>
        <w:ind w:left="567"/>
        <w:jc w:val="both"/>
        <w:rPr>
          <w:lang w:val="en-GB"/>
        </w:rPr>
      </w:pPr>
      <w:r w:rsidRPr="00CE221A">
        <w:rPr>
          <w:lang w:val="en-GB"/>
        </w:rPr>
        <w:t xml:space="preserve">As of </w:t>
      </w:r>
      <w:r w:rsidRPr="00CE221A">
        <w:rPr>
          <w:b/>
          <w:i/>
          <w:lang w:val="en-GB"/>
        </w:rPr>
        <w:t xml:space="preserve">1 January </w:t>
      </w:r>
      <w:r w:rsidR="006E58CE">
        <w:rPr>
          <w:b/>
          <w:i/>
          <w:lang w:val="en-GB"/>
        </w:rPr>
        <w:t>2021</w:t>
      </w:r>
      <w:r w:rsidRPr="00CE221A">
        <w:rPr>
          <w:b/>
          <w:lang w:val="en-GB"/>
        </w:rPr>
        <w:t>,</w:t>
      </w:r>
      <w:r w:rsidRPr="00CE221A">
        <w:rPr>
          <w:lang w:val="en-GB"/>
        </w:rPr>
        <w:t xml:space="preserve"> the Company changed its accounting policy in respect of </w:t>
      </w:r>
      <w:r w:rsidR="00D3256E" w:rsidRPr="00CE221A">
        <w:rPr>
          <w:b/>
          <w:i/>
          <w:lang w:val="en-GB"/>
        </w:rPr>
        <w:t xml:space="preserve">(Describe </w:t>
      </w:r>
      <w:r w:rsidR="00914F32" w:rsidRPr="00CE221A">
        <w:rPr>
          <w:b/>
          <w:i/>
          <w:lang w:val="en-GB"/>
        </w:rPr>
        <w:t xml:space="preserve">the </w:t>
      </w:r>
      <w:r w:rsidR="00D3256E" w:rsidRPr="00CE221A">
        <w:rPr>
          <w:b/>
          <w:i/>
          <w:lang w:val="en-GB"/>
        </w:rPr>
        <w:t>year-on-year change, if any, in the valuation, depreciation and accounting policies. Indic</w:t>
      </w:r>
      <w:r w:rsidR="00220909" w:rsidRPr="00CE221A">
        <w:rPr>
          <w:b/>
          <w:i/>
          <w:lang w:val="en-GB"/>
        </w:rPr>
        <w:t>ate the reasons underlying the change</w:t>
      </w:r>
      <w:r w:rsidR="00BB22E8" w:rsidRPr="00CE221A">
        <w:rPr>
          <w:b/>
          <w:i/>
          <w:lang w:val="en-GB"/>
        </w:rPr>
        <w:t>).</w:t>
      </w:r>
    </w:p>
    <w:p w:rsidR="003A0251" w:rsidRPr="00CE221A" w:rsidRDefault="003A0251" w:rsidP="00BB22E8">
      <w:pPr>
        <w:numPr>
          <w:ilvl w:val="12"/>
          <w:numId w:val="0"/>
        </w:numPr>
        <w:ind w:left="567"/>
        <w:rPr>
          <w:lang w:val="en-GB"/>
        </w:rPr>
      </w:pPr>
    </w:p>
    <w:p w:rsidR="00EA0633" w:rsidRPr="00CE221A" w:rsidRDefault="00EA0633" w:rsidP="00EA0633">
      <w:pPr>
        <w:pStyle w:val="BodyTextIndent"/>
        <w:rPr>
          <w:szCs w:val="24"/>
          <w:u w:val="single"/>
          <w:lang w:val="en-GB"/>
        </w:rPr>
      </w:pPr>
      <w:r w:rsidRPr="00CE221A">
        <w:rPr>
          <w:szCs w:val="24"/>
          <w:u w:val="single"/>
          <w:lang w:val="en-GB"/>
        </w:rPr>
        <w:t>This change had the following impact on the assets, liabilities, and profit or loss:</w:t>
      </w:r>
    </w:p>
    <w:p w:rsidR="003A0251" w:rsidRPr="00CE221A" w:rsidRDefault="003A0251" w:rsidP="003A0251">
      <w:pPr>
        <w:pStyle w:val="BodyTextIndent"/>
        <w:ind w:right="-1"/>
        <w:jc w:val="right"/>
        <w:rPr>
          <w:bCs/>
          <w:iCs/>
          <w:szCs w:val="24"/>
          <w:lang w:val="en-GB"/>
        </w:rPr>
      </w:pPr>
      <w:r w:rsidRPr="00CE221A">
        <w:rPr>
          <w:sz w:val="18"/>
          <w:lang w:val="en-GB"/>
        </w:rPr>
        <w:t xml:space="preserve"> (CZK ‘000)</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5E0025" w:rsidRPr="00CE221A" w:rsidTr="00CE25BF">
        <w:tc>
          <w:tcPr>
            <w:tcW w:w="5708" w:type="dxa"/>
            <w:tcBorders>
              <w:top w:val="single" w:sz="4" w:space="0" w:color="auto"/>
            </w:tcBorders>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Asset A</w:t>
            </w:r>
          </w:p>
        </w:tc>
        <w:tc>
          <w:tcPr>
            <w:tcW w:w="1440" w:type="dxa"/>
            <w:tcBorders>
              <w:top w:val="single" w:sz="4" w:space="0" w:color="auto"/>
            </w:tcBorders>
            <w:tcMar>
              <w:left w:w="28" w:type="dxa"/>
              <w:right w:w="28" w:type="dxa"/>
            </w:tcMar>
          </w:tcPr>
          <w:p w:rsidR="003A0251" w:rsidRPr="00CE221A" w:rsidRDefault="003A0251" w:rsidP="00CE25BF">
            <w:pPr>
              <w:ind w:left="0"/>
              <w:jc w:val="right"/>
              <w:rPr>
                <w:bCs/>
                <w:iCs/>
                <w:sz w:val="18"/>
                <w:lang w:val="en-GB"/>
              </w:rPr>
            </w:pPr>
          </w:p>
        </w:tc>
        <w:tc>
          <w:tcPr>
            <w:tcW w:w="1377" w:type="dxa"/>
            <w:tcBorders>
              <w:top w:val="single" w:sz="4" w:space="0" w:color="auto"/>
            </w:tcBorders>
            <w:tcMar>
              <w:left w:w="28" w:type="dxa"/>
              <w:right w:w="28" w:type="dxa"/>
            </w:tcMar>
          </w:tcPr>
          <w:p w:rsidR="003A0251" w:rsidRPr="00CE221A" w:rsidRDefault="003A0251" w:rsidP="00CE25BF">
            <w:pPr>
              <w:ind w:left="0"/>
              <w:jc w:val="right"/>
              <w:rPr>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Asset B</w:t>
            </w:r>
          </w:p>
        </w:tc>
        <w:tc>
          <w:tcPr>
            <w:tcW w:w="1440" w:type="dxa"/>
            <w:tcMar>
              <w:left w:w="28" w:type="dxa"/>
              <w:right w:w="28" w:type="dxa"/>
            </w:tcMar>
          </w:tcPr>
          <w:p w:rsidR="003A0251" w:rsidRPr="00CE221A" w:rsidRDefault="003A0251" w:rsidP="00CE25BF">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377" w:type="dxa"/>
            <w:tcMar>
              <w:left w:w="28" w:type="dxa"/>
              <w:right w:w="28" w:type="dxa"/>
            </w:tcMar>
          </w:tcPr>
          <w:p w:rsidR="003A0251" w:rsidRPr="00CE221A" w:rsidRDefault="003A0251" w:rsidP="00CE25BF">
            <w:pPr>
              <w:pStyle w:val="xl41"/>
              <w:spacing w:before="0" w:beforeAutospacing="0" w:after="0" w:afterAutospacing="0"/>
              <w:ind w:left="0"/>
              <w:jc w:val="right"/>
              <w:rPr>
                <w:rFonts w:ascii="Times New Roman" w:hAnsi="Times New Roman" w:cs="Times New Roman"/>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Liability C</w:t>
            </w:r>
          </w:p>
        </w:tc>
        <w:tc>
          <w:tcPr>
            <w:tcW w:w="1440" w:type="dxa"/>
            <w:tcMar>
              <w:left w:w="28" w:type="dxa"/>
              <w:right w:w="28" w:type="dxa"/>
            </w:tcMar>
            <w:vAlign w:val="bottom"/>
          </w:tcPr>
          <w:p w:rsidR="003A0251" w:rsidRPr="00CE221A" w:rsidRDefault="003A0251" w:rsidP="00CE25BF">
            <w:pPr>
              <w:ind w:left="0"/>
              <w:jc w:val="right"/>
              <w:rPr>
                <w:bCs/>
                <w:iCs/>
                <w:sz w:val="18"/>
                <w:lang w:val="en-GB"/>
              </w:rPr>
            </w:pPr>
          </w:p>
        </w:tc>
        <w:tc>
          <w:tcPr>
            <w:tcW w:w="1377" w:type="dxa"/>
            <w:tcMar>
              <w:left w:w="28" w:type="dxa"/>
              <w:right w:w="28" w:type="dxa"/>
            </w:tcMar>
            <w:vAlign w:val="bottom"/>
          </w:tcPr>
          <w:p w:rsidR="003A0251" w:rsidRPr="00CE221A" w:rsidRDefault="003A0251" w:rsidP="00CE25BF">
            <w:pPr>
              <w:ind w:left="0"/>
              <w:jc w:val="right"/>
              <w:rPr>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Liability D</w:t>
            </w:r>
          </w:p>
        </w:tc>
        <w:tc>
          <w:tcPr>
            <w:tcW w:w="1440" w:type="dxa"/>
            <w:tcMar>
              <w:left w:w="28" w:type="dxa"/>
              <w:right w:w="28" w:type="dxa"/>
            </w:tcMar>
            <w:vAlign w:val="bottom"/>
          </w:tcPr>
          <w:p w:rsidR="003A0251" w:rsidRPr="00CE221A" w:rsidRDefault="003A0251" w:rsidP="00CE25BF">
            <w:pPr>
              <w:ind w:left="0"/>
              <w:jc w:val="right"/>
              <w:rPr>
                <w:bCs/>
                <w:iCs/>
                <w:sz w:val="18"/>
                <w:lang w:val="en-GB"/>
              </w:rPr>
            </w:pPr>
          </w:p>
        </w:tc>
        <w:tc>
          <w:tcPr>
            <w:tcW w:w="1377" w:type="dxa"/>
            <w:tcMar>
              <w:left w:w="28" w:type="dxa"/>
              <w:right w:w="28" w:type="dxa"/>
            </w:tcMar>
            <w:vAlign w:val="bottom"/>
          </w:tcPr>
          <w:p w:rsidR="003A0251" w:rsidRPr="00CE221A" w:rsidRDefault="003A0251" w:rsidP="00CE25BF">
            <w:pPr>
              <w:ind w:left="0"/>
              <w:jc w:val="right"/>
              <w:rPr>
                <w:bCs/>
                <w:iCs/>
                <w:sz w:val="18"/>
                <w:lang w:val="en-GB"/>
              </w:rPr>
            </w:pPr>
          </w:p>
        </w:tc>
      </w:tr>
      <w:tr w:rsidR="003A0251" w:rsidRPr="00CE221A" w:rsidTr="00CE25BF">
        <w:tc>
          <w:tcPr>
            <w:tcW w:w="5708" w:type="dxa"/>
            <w:tcBorders>
              <w:top w:val="single" w:sz="4" w:space="0" w:color="auto"/>
              <w:bottom w:val="double" w:sz="4" w:space="0" w:color="auto"/>
            </w:tcBorders>
            <w:tcMar>
              <w:left w:w="28" w:type="dxa"/>
              <w:right w:w="28" w:type="dxa"/>
            </w:tcMar>
          </w:tcPr>
          <w:p w:rsidR="003A0251" w:rsidRPr="00CE221A" w:rsidRDefault="003A0251" w:rsidP="00CE25BF">
            <w:pPr>
              <w:ind w:left="0"/>
              <w:rPr>
                <w:b/>
                <w:iCs/>
                <w:sz w:val="18"/>
                <w:lang w:val="en-GB"/>
              </w:rPr>
            </w:pPr>
            <w:r w:rsidRPr="00CE221A">
              <w:rPr>
                <w:b/>
                <w:iCs/>
                <w:sz w:val="18"/>
                <w:lang w:val="en-GB"/>
              </w:rPr>
              <w:t>Other profit or loss from prior years</w:t>
            </w:r>
          </w:p>
        </w:tc>
        <w:tc>
          <w:tcPr>
            <w:tcW w:w="1440" w:type="dxa"/>
            <w:tcBorders>
              <w:top w:val="single" w:sz="4" w:space="0" w:color="auto"/>
              <w:bottom w:val="double" w:sz="4" w:space="0" w:color="auto"/>
            </w:tcBorders>
            <w:tcMar>
              <w:left w:w="28" w:type="dxa"/>
              <w:right w:w="28" w:type="dxa"/>
            </w:tcMar>
          </w:tcPr>
          <w:p w:rsidR="003A0251" w:rsidRPr="00CE221A" w:rsidRDefault="003A0251" w:rsidP="00CE25BF">
            <w:pPr>
              <w:ind w:left="0"/>
              <w:jc w:val="right"/>
              <w:rPr>
                <w:b/>
                <w:iCs/>
                <w:sz w:val="18"/>
                <w:lang w:val="en-GB"/>
              </w:rPr>
            </w:pPr>
          </w:p>
        </w:tc>
        <w:tc>
          <w:tcPr>
            <w:tcW w:w="1377" w:type="dxa"/>
            <w:tcBorders>
              <w:top w:val="single" w:sz="4" w:space="0" w:color="auto"/>
              <w:bottom w:val="double" w:sz="4" w:space="0" w:color="auto"/>
            </w:tcBorders>
            <w:tcMar>
              <w:left w:w="28" w:type="dxa"/>
              <w:right w:w="28" w:type="dxa"/>
            </w:tcMar>
          </w:tcPr>
          <w:p w:rsidR="003A0251" w:rsidRPr="00CE221A" w:rsidRDefault="003A0251" w:rsidP="00CE25BF">
            <w:pPr>
              <w:ind w:left="0"/>
              <w:jc w:val="right"/>
              <w:rPr>
                <w:b/>
                <w:iCs/>
                <w:sz w:val="18"/>
                <w:lang w:val="en-GB"/>
              </w:rPr>
            </w:pPr>
          </w:p>
        </w:tc>
      </w:tr>
    </w:tbl>
    <w:p w:rsidR="003A0251" w:rsidRPr="00CE221A" w:rsidRDefault="003A0251" w:rsidP="003A0251">
      <w:pPr>
        <w:pStyle w:val="BodyTextIndent"/>
        <w:rPr>
          <w:szCs w:val="24"/>
          <w:lang w:val="en-GB"/>
        </w:rPr>
      </w:pPr>
    </w:p>
    <w:p w:rsidR="00EA0633" w:rsidRPr="00CE221A" w:rsidRDefault="00EA0633" w:rsidP="00EA0633">
      <w:pPr>
        <w:pStyle w:val="BodyTextIndent"/>
        <w:rPr>
          <w:szCs w:val="24"/>
          <w:lang w:val="en-GB"/>
        </w:rPr>
      </w:pPr>
      <w:r w:rsidRPr="00CE221A">
        <w:rPr>
          <w:szCs w:val="24"/>
          <w:lang w:val="en-GB"/>
        </w:rPr>
        <w:t>Comparative information has been adjusted to reflect the change.</w:t>
      </w:r>
    </w:p>
    <w:p w:rsidR="00D3256E" w:rsidRPr="00CE221A" w:rsidRDefault="00D3256E" w:rsidP="004E5473">
      <w:pPr>
        <w:pStyle w:val="Heading2"/>
      </w:pPr>
      <w:bookmarkStart w:id="119" w:name="_Toc53393319"/>
      <w:bookmarkStart w:id="120" w:name="_Toc87163730"/>
      <w:bookmarkStart w:id="121" w:name="_Toc522626254"/>
      <w:r w:rsidRPr="00CE221A">
        <w:t>Cash Flow Statement</w:t>
      </w:r>
      <w:bookmarkEnd w:id="119"/>
      <w:bookmarkEnd w:id="120"/>
      <w:bookmarkEnd w:id="121"/>
      <w:r w:rsidRPr="00CE221A">
        <w:t xml:space="preserve"> </w:t>
      </w:r>
    </w:p>
    <w:p w:rsidR="005F3C33" w:rsidRPr="00CE221A" w:rsidRDefault="00D3256E">
      <w:pPr>
        <w:pStyle w:val="BodyTextIndent"/>
        <w:rPr>
          <w:lang w:val="en-GB"/>
        </w:rPr>
      </w:pPr>
      <w:r w:rsidRPr="00CE221A">
        <w:rPr>
          <w:bCs/>
          <w:iCs/>
          <w:szCs w:val="24"/>
          <w:lang w:val="en-GB"/>
        </w:rPr>
        <w:t>The cash flow statement is prepared using the indirect method.</w:t>
      </w:r>
      <w:r w:rsidRPr="00CE221A">
        <w:rPr>
          <w:lang w:val="en-GB"/>
        </w:rPr>
        <w:t xml:space="preserve"> Cash equivalents include current liquid assets </w:t>
      </w:r>
      <w:r w:rsidR="00F55E72">
        <w:rPr>
          <w:lang w:val="en-GB"/>
        </w:rPr>
        <w:t xml:space="preserve">which are </w:t>
      </w:r>
      <w:r w:rsidRPr="00CE221A">
        <w:rPr>
          <w:lang w:val="en-GB"/>
        </w:rPr>
        <w:t xml:space="preserve">easily convertible into cash </w:t>
      </w:r>
      <w:r w:rsidR="00F55E72">
        <w:rPr>
          <w:lang w:val="en-GB"/>
        </w:rPr>
        <w:t xml:space="preserve">in an amount agreed in advance and </w:t>
      </w:r>
      <w:r w:rsidR="00066381">
        <w:rPr>
          <w:lang w:val="en-GB"/>
        </w:rPr>
        <w:t xml:space="preserve">not </w:t>
      </w:r>
      <w:r w:rsidR="00347E84">
        <w:rPr>
          <w:lang w:val="en-GB"/>
        </w:rPr>
        <w:t xml:space="preserve">expected to be </w:t>
      </w:r>
      <w:r w:rsidR="00066381">
        <w:rPr>
          <w:lang w:val="en-GB"/>
        </w:rPr>
        <w:t>subject to</w:t>
      </w:r>
      <w:r w:rsidR="00F55E72">
        <w:rPr>
          <w:lang w:val="en-GB"/>
        </w:rPr>
        <w:t xml:space="preserve"> material </w:t>
      </w:r>
      <w:r w:rsidR="00066381">
        <w:rPr>
          <w:lang w:val="en-GB"/>
        </w:rPr>
        <w:t xml:space="preserve">fluctuations </w:t>
      </w:r>
      <w:r w:rsidR="00F55E72">
        <w:rPr>
          <w:lang w:val="en-GB"/>
        </w:rPr>
        <w:t>in value over time.</w:t>
      </w:r>
    </w:p>
    <w:p w:rsidR="005F3C33" w:rsidRPr="00CE221A" w:rsidRDefault="005F3C33">
      <w:pPr>
        <w:pStyle w:val="BodyTextIndent"/>
        <w:rPr>
          <w:lang w:val="en-GB"/>
        </w:rPr>
      </w:pPr>
    </w:p>
    <w:p w:rsidR="00D3256E" w:rsidRPr="00CE221A" w:rsidRDefault="00D3256E">
      <w:pPr>
        <w:pStyle w:val="BodyTextIndent"/>
        <w:rPr>
          <w:bCs/>
          <w:iCs/>
          <w:szCs w:val="24"/>
          <w:u w:val="single"/>
          <w:lang w:val="en-GB"/>
        </w:rPr>
      </w:pPr>
      <w:r w:rsidRPr="00CE221A">
        <w:rPr>
          <w:u w:val="single"/>
          <w:lang w:val="en-GB"/>
        </w:rPr>
        <w:t>Cash and cash equivalents can be analysed as follows:</w:t>
      </w:r>
    </w:p>
    <w:p w:rsidR="00D3256E" w:rsidRPr="00CE221A" w:rsidRDefault="00D3256E" w:rsidP="00CF37BB">
      <w:pPr>
        <w:pStyle w:val="BodyTextIndent"/>
        <w:ind w:right="-49"/>
        <w:jc w:val="right"/>
        <w:rPr>
          <w:bCs/>
          <w:iCs/>
          <w:szCs w:val="24"/>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5160"/>
        <w:gridCol w:w="1680"/>
        <w:gridCol w:w="1680"/>
      </w:tblGrid>
      <w:tr w:rsidR="005E0025" w:rsidRPr="00CE221A" w:rsidTr="00CE25BF">
        <w:tc>
          <w:tcPr>
            <w:tcW w:w="5160" w:type="dxa"/>
            <w:tcBorders>
              <w:top w:val="single" w:sz="4" w:space="0" w:color="auto"/>
              <w:bottom w:val="single" w:sz="4" w:space="0" w:color="auto"/>
            </w:tcBorders>
            <w:tcMar>
              <w:left w:w="28" w:type="dxa"/>
              <w:right w:w="28" w:type="dxa"/>
            </w:tcMar>
          </w:tcPr>
          <w:p w:rsidR="00D3256E" w:rsidRPr="00CE221A" w:rsidRDefault="00D3256E" w:rsidP="00CE25BF">
            <w:pPr>
              <w:pStyle w:val="BodyTextIndent"/>
              <w:ind w:left="0"/>
              <w:rPr>
                <w:bCs/>
                <w:iCs/>
                <w:sz w:val="18"/>
                <w:szCs w:val="24"/>
                <w:lang w:val="en-GB"/>
              </w:rPr>
            </w:pPr>
          </w:p>
        </w:tc>
        <w:tc>
          <w:tcPr>
            <w:tcW w:w="1680" w:type="dxa"/>
            <w:tcBorders>
              <w:top w:val="single" w:sz="4" w:space="0" w:color="auto"/>
              <w:bottom w:val="single" w:sz="4" w:space="0" w:color="auto"/>
            </w:tcBorders>
            <w:tcMar>
              <w:left w:w="28" w:type="dxa"/>
              <w:right w:w="28" w:type="dxa"/>
            </w:tcMar>
          </w:tcPr>
          <w:p w:rsidR="00D3256E" w:rsidRPr="00CE221A" w:rsidRDefault="0068068B" w:rsidP="00CE25BF">
            <w:pPr>
              <w:pStyle w:val="BodyTextIndent"/>
              <w:ind w:left="0"/>
              <w:jc w:val="right"/>
              <w:rPr>
                <w:b/>
                <w:iCs/>
                <w:sz w:val="18"/>
                <w:szCs w:val="24"/>
                <w:lang w:val="en-GB"/>
              </w:rPr>
            </w:pPr>
            <w:r w:rsidRPr="00CE221A">
              <w:rPr>
                <w:b/>
                <w:iCs/>
                <w:sz w:val="18"/>
                <w:szCs w:val="24"/>
                <w:lang w:val="en-GB"/>
              </w:rPr>
              <w:t xml:space="preserve">31 December </w:t>
            </w:r>
            <w:r w:rsidR="006E58CE">
              <w:rPr>
                <w:b/>
                <w:iCs/>
                <w:sz w:val="18"/>
                <w:szCs w:val="24"/>
                <w:lang w:val="en-GB"/>
              </w:rPr>
              <w:t>2021</w:t>
            </w:r>
          </w:p>
        </w:tc>
        <w:tc>
          <w:tcPr>
            <w:tcW w:w="1680" w:type="dxa"/>
            <w:tcBorders>
              <w:top w:val="single" w:sz="4" w:space="0" w:color="auto"/>
              <w:bottom w:val="single" w:sz="4" w:space="0" w:color="auto"/>
            </w:tcBorders>
            <w:tcMar>
              <w:left w:w="28" w:type="dxa"/>
              <w:right w:w="28" w:type="dxa"/>
            </w:tcMar>
          </w:tcPr>
          <w:p w:rsidR="00D3256E" w:rsidRPr="00CE221A" w:rsidRDefault="0068068B" w:rsidP="00CE25BF">
            <w:pPr>
              <w:pStyle w:val="BodyTextIndent"/>
              <w:ind w:left="0"/>
              <w:jc w:val="right"/>
              <w:rPr>
                <w:b/>
                <w:iCs/>
                <w:sz w:val="18"/>
                <w:szCs w:val="24"/>
                <w:lang w:val="en-GB"/>
              </w:rPr>
            </w:pPr>
            <w:r w:rsidRPr="00CE221A">
              <w:rPr>
                <w:b/>
                <w:iCs/>
                <w:sz w:val="18"/>
                <w:szCs w:val="24"/>
                <w:lang w:val="en-GB"/>
              </w:rPr>
              <w:t xml:space="preserve">31 December </w:t>
            </w:r>
            <w:r w:rsidR="006E58CE">
              <w:rPr>
                <w:b/>
                <w:iCs/>
                <w:sz w:val="18"/>
                <w:szCs w:val="24"/>
                <w:lang w:val="en-GB"/>
              </w:rPr>
              <w:t>2020</w:t>
            </w:r>
          </w:p>
        </w:tc>
      </w:tr>
      <w:tr w:rsidR="005E0025" w:rsidRPr="00CE221A" w:rsidTr="00CE25BF">
        <w:tc>
          <w:tcPr>
            <w:tcW w:w="516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Cash on hand and cash in transit</w:t>
            </w:r>
          </w:p>
        </w:tc>
        <w:tc>
          <w:tcPr>
            <w:tcW w:w="1680" w:type="dxa"/>
            <w:tcBorders>
              <w:top w:val="single" w:sz="4" w:space="0" w:color="auto"/>
            </w:tcBorders>
            <w:tcMar>
              <w:left w:w="28" w:type="dxa"/>
              <w:right w:w="28" w:type="dxa"/>
            </w:tcMar>
          </w:tcPr>
          <w:p w:rsidR="00D3256E" w:rsidRPr="00CE221A" w:rsidRDefault="00D3256E" w:rsidP="00CE25BF">
            <w:pPr>
              <w:ind w:left="0"/>
              <w:jc w:val="right"/>
              <w:rPr>
                <w:bCs/>
                <w:iCs/>
                <w:sz w:val="18"/>
                <w:lang w:val="en-GB"/>
              </w:rPr>
            </w:pPr>
          </w:p>
        </w:tc>
        <w:tc>
          <w:tcPr>
            <w:tcW w:w="1680" w:type="dxa"/>
            <w:tcBorders>
              <w:top w:val="single" w:sz="4" w:space="0" w:color="auto"/>
            </w:tcBorders>
            <w:tcMar>
              <w:left w:w="28" w:type="dxa"/>
              <w:right w:w="28" w:type="dxa"/>
            </w:tcMar>
          </w:tcPr>
          <w:p w:rsidR="00D3256E" w:rsidRPr="00CE221A" w:rsidRDefault="00D3256E" w:rsidP="00CE25BF">
            <w:pPr>
              <w:ind w:left="0"/>
              <w:jc w:val="right"/>
              <w:rPr>
                <w:bCs/>
                <w:iCs/>
                <w:sz w:val="18"/>
                <w:lang w:val="en-GB"/>
              </w:rPr>
            </w:pPr>
          </w:p>
        </w:tc>
      </w:tr>
      <w:tr w:rsidR="005E0025" w:rsidRPr="00CE221A" w:rsidTr="00CE25BF">
        <w:tc>
          <w:tcPr>
            <w:tcW w:w="5160" w:type="dxa"/>
            <w:tcMar>
              <w:left w:w="28" w:type="dxa"/>
              <w:right w:w="28" w:type="dxa"/>
            </w:tcMar>
          </w:tcPr>
          <w:p w:rsidR="00D3256E" w:rsidRPr="00CE221A" w:rsidRDefault="00D3256E" w:rsidP="00CE25BF">
            <w:pPr>
              <w:pStyle w:val="xl41"/>
              <w:spacing w:before="0" w:beforeAutospacing="0" w:after="0" w:afterAutospacing="0"/>
              <w:ind w:left="0"/>
              <w:rPr>
                <w:rFonts w:ascii="Times New Roman" w:eastAsia="Times New Roman" w:hAnsi="Times New Roman" w:cs="Times New Roman"/>
                <w:bCs/>
                <w:iCs/>
                <w:sz w:val="18"/>
                <w:lang w:val="en-GB"/>
              </w:rPr>
            </w:pPr>
            <w:r w:rsidRPr="00CE221A">
              <w:rPr>
                <w:rFonts w:ascii="Times New Roman" w:eastAsia="Times New Roman" w:hAnsi="Times New Roman" w:cs="Times New Roman"/>
                <w:bCs/>
                <w:iCs/>
                <w:sz w:val="18"/>
                <w:lang w:val="en-GB"/>
              </w:rPr>
              <w:t>Cash at bank</w:t>
            </w:r>
          </w:p>
        </w:tc>
        <w:tc>
          <w:tcPr>
            <w:tcW w:w="1680" w:type="dxa"/>
            <w:tcMar>
              <w:left w:w="28" w:type="dxa"/>
              <w:right w:w="28" w:type="dxa"/>
            </w:tcMar>
          </w:tcPr>
          <w:p w:rsidR="00D3256E" w:rsidRPr="00CE221A" w:rsidRDefault="00D3256E" w:rsidP="00CE25BF">
            <w:pPr>
              <w:pStyle w:val="xl41"/>
              <w:spacing w:before="0" w:beforeAutospacing="0" w:after="0" w:afterAutospacing="0"/>
              <w:ind w:left="0"/>
              <w:jc w:val="right"/>
              <w:rPr>
                <w:bCs/>
                <w:iCs/>
                <w:sz w:val="18"/>
                <w:lang w:val="en-GB"/>
              </w:rPr>
            </w:pPr>
          </w:p>
        </w:tc>
        <w:tc>
          <w:tcPr>
            <w:tcW w:w="1680" w:type="dxa"/>
            <w:tcMar>
              <w:left w:w="28" w:type="dxa"/>
              <w:right w:w="28" w:type="dxa"/>
            </w:tcMar>
          </w:tcPr>
          <w:p w:rsidR="00D3256E" w:rsidRPr="00CE221A" w:rsidRDefault="00D3256E" w:rsidP="00CE25BF">
            <w:pPr>
              <w:pStyle w:val="xl41"/>
              <w:spacing w:before="0" w:beforeAutospacing="0" w:after="0" w:afterAutospacing="0"/>
              <w:ind w:left="0"/>
              <w:jc w:val="right"/>
              <w:rPr>
                <w:bCs/>
                <w:iCs/>
                <w:sz w:val="18"/>
                <w:lang w:val="en-GB"/>
              </w:rPr>
            </w:pPr>
          </w:p>
        </w:tc>
      </w:tr>
      <w:tr w:rsidR="005E0025" w:rsidRPr="00CE221A" w:rsidTr="00CE25BF">
        <w:tc>
          <w:tcPr>
            <w:tcW w:w="516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Overdraft balances of current accounts included in current bank loans</w:t>
            </w:r>
          </w:p>
        </w:tc>
        <w:tc>
          <w:tcPr>
            <w:tcW w:w="1680" w:type="dxa"/>
            <w:tcMar>
              <w:left w:w="28" w:type="dxa"/>
              <w:right w:w="28" w:type="dxa"/>
            </w:tcMar>
            <w:vAlign w:val="bottom"/>
          </w:tcPr>
          <w:p w:rsidR="00D3256E" w:rsidRPr="00CE221A" w:rsidRDefault="00D3256E" w:rsidP="00CE25BF">
            <w:pPr>
              <w:ind w:left="0"/>
              <w:jc w:val="right"/>
              <w:rPr>
                <w:bCs/>
                <w:iCs/>
                <w:sz w:val="18"/>
                <w:lang w:val="en-GB"/>
              </w:rPr>
            </w:pPr>
          </w:p>
        </w:tc>
        <w:tc>
          <w:tcPr>
            <w:tcW w:w="1680" w:type="dxa"/>
            <w:tcMar>
              <w:left w:w="28" w:type="dxa"/>
              <w:right w:w="28" w:type="dxa"/>
            </w:tcMar>
            <w:vAlign w:val="bottom"/>
          </w:tcPr>
          <w:p w:rsidR="00D3256E" w:rsidRPr="00CE221A" w:rsidRDefault="00D3256E" w:rsidP="00CE25BF">
            <w:pPr>
              <w:ind w:left="0"/>
              <w:jc w:val="right"/>
              <w:rPr>
                <w:bCs/>
                <w:iCs/>
                <w:sz w:val="18"/>
                <w:lang w:val="en-GB"/>
              </w:rPr>
            </w:pPr>
          </w:p>
        </w:tc>
      </w:tr>
      <w:tr w:rsidR="005E0025" w:rsidRPr="00CE221A" w:rsidTr="00CE25BF">
        <w:tc>
          <w:tcPr>
            <w:tcW w:w="516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Cash equivalents included in current financial assets</w:t>
            </w:r>
          </w:p>
        </w:tc>
        <w:tc>
          <w:tcPr>
            <w:tcW w:w="1680" w:type="dxa"/>
            <w:tcBorders>
              <w:bottom w:val="single" w:sz="4" w:space="0" w:color="auto"/>
            </w:tcBorders>
            <w:tcMar>
              <w:left w:w="28" w:type="dxa"/>
              <w:right w:w="28" w:type="dxa"/>
            </w:tcMar>
            <w:vAlign w:val="bottom"/>
          </w:tcPr>
          <w:p w:rsidR="00D3256E" w:rsidRPr="00CE221A" w:rsidRDefault="00D3256E" w:rsidP="00CE25BF">
            <w:pPr>
              <w:ind w:left="0"/>
              <w:jc w:val="right"/>
              <w:rPr>
                <w:bCs/>
                <w:iCs/>
                <w:sz w:val="18"/>
                <w:lang w:val="en-GB"/>
              </w:rPr>
            </w:pPr>
          </w:p>
        </w:tc>
        <w:tc>
          <w:tcPr>
            <w:tcW w:w="1680" w:type="dxa"/>
            <w:tcBorders>
              <w:bottom w:val="single" w:sz="4" w:space="0" w:color="auto"/>
            </w:tcBorders>
            <w:tcMar>
              <w:left w:w="28" w:type="dxa"/>
              <w:right w:w="28" w:type="dxa"/>
            </w:tcMar>
            <w:vAlign w:val="bottom"/>
          </w:tcPr>
          <w:p w:rsidR="00D3256E" w:rsidRPr="00CE221A" w:rsidRDefault="00D3256E" w:rsidP="00CE25BF">
            <w:pPr>
              <w:ind w:left="0"/>
              <w:jc w:val="right"/>
              <w:rPr>
                <w:bCs/>
                <w:iCs/>
                <w:sz w:val="18"/>
                <w:lang w:val="en-GB"/>
              </w:rPr>
            </w:pPr>
          </w:p>
        </w:tc>
      </w:tr>
      <w:tr w:rsidR="00D3256E" w:rsidRPr="00CE221A" w:rsidTr="00CE25BF">
        <w:tc>
          <w:tcPr>
            <w:tcW w:w="5160" w:type="dxa"/>
            <w:tcBorders>
              <w:top w:val="single" w:sz="4" w:space="0" w:color="auto"/>
              <w:bottom w:val="doub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Total cash and cash equivalents</w:t>
            </w:r>
          </w:p>
        </w:tc>
        <w:tc>
          <w:tcPr>
            <w:tcW w:w="16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iCs/>
                <w:sz w:val="18"/>
                <w:lang w:val="en-GB"/>
              </w:rPr>
            </w:pPr>
          </w:p>
        </w:tc>
        <w:tc>
          <w:tcPr>
            <w:tcW w:w="16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iCs/>
                <w:sz w:val="18"/>
                <w:lang w:val="en-GB"/>
              </w:rPr>
            </w:pPr>
          </w:p>
        </w:tc>
      </w:tr>
    </w:tbl>
    <w:p w:rsidR="00D3256E" w:rsidRPr="00CE221A" w:rsidRDefault="00D3256E">
      <w:pPr>
        <w:pStyle w:val="BodyTextIndent"/>
        <w:rPr>
          <w:b/>
          <w:iCs/>
          <w:szCs w:val="24"/>
          <w:lang w:val="en-GB"/>
        </w:rPr>
      </w:pPr>
    </w:p>
    <w:p w:rsidR="00D3256E" w:rsidRPr="00CE221A" w:rsidRDefault="00D3256E">
      <w:pPr>
        <w:pStyle w:val="BodyTextIndent"/>
        <w:rPr>
          <w:b/>
          <w:iCs/>
          <w:szCs w:val="24"/>
          <w:lang w:val="en-GB"/>
        </w:rPr>
      </w:pPr>
      <w:r w:rsidRPr="00CE221A">
        <w:rPr>
          <w:bCs/>
          <w:iCs/>
          <w:szCs w:val="24"/>
          <w:lang w:val="en-GB"/>
        </w:rPr>
        <w:t xml:space="preserve">Cash flows from operating, investment and financial activities presented in the cash flow statement are not offset. </w:t>
      </w:r>
      <w:r w:rsidRPr="00CE221A">
        <w:rPr>
          <w:b/>
          <w:i/>
          <w:szCs w:val="24"/>
          <w:lang w:val="en-GB"/>
        </w:rPr>
        <w:t>(If this is not the case, please present the exceptions to this rule.)</w:t>
      </w:r>
    </w:p>
    <w:p w:rsidR="00D3256E" w:rsidRPr="00CE221A" w:rsidRDefault="00D3256E">
      <w:pPr>
        <w:pStyle w:val="BodyTextIndent"/>
        <w:rPr>
          <w:b/>
          <w:iCs/>
          <w:szCs w:val="24"/>
          <w:lang w:val="en-GB"/>
        </w:rPr>
      </w:pPr>
    </w:p>
    <w:p w:rsidR="00D3256E" w:rsidRPr="00CE221A" w:rsidRDefault="00D3256E">
      <w:pPr>
        <w:pStyle w:val="BodyTextIndent"/>
        <w:rPr>
          <w:b/>
          <w:i/>
          <w:szCs w:val="24"/>
          <w:lang w:val="en-GB"/>
        </w:rPr>
      </w:pPr>
      <w:r w:rsidRPr="00CE221A">
        <w:rPr>
          <w:b/>
          <w:i/>
          <w:szCs w:val="24"/>
          <w:lang w:val="en-GB"/>
        </w:rPr>
        <w:t>(The sum needs to tie to the amounts in the balance sheet, and the reconciliation must be proven.)</w:t>
      </w:r>
    </w:p>
    <w:p w:rsidR="00D3256E" w:rsidRPr="00CE221A" w:rsidRDefault="00D3256E">
      <w:pPr>
        <w:pStyle w:val="BodyTextIndent"/>
        <w:rPr>
          <w:b/>
          <w:i/>
          <w:szCs w:val="24"/>
          <w:lang w:val="en-GB"/>
        </w:rPr>
      </w:pPr>
    </w:p>
    <w:p w:rsidR="00D3256E" w:rsidRPr="00CE221A" w:rsidRDefault="00D3256E">
      <w:pPr>
        <w:pStyle w:val="BodyTextIndent"/>
        <w:rPr>
          <w:b/>
          <w:i/>
          <w:szCs w:val="24"/>
          <w:lang w:val="en-GB"/>
        </w:rPr>
      </w:pPr>
      <w:r w:rsidRPr="00CE221A">
        <w:rPr>
          <w:b/>
          <w:i/>
          <w:szCs w:val="24"/>
          <w:lang w:val="en-GB"/>
        </w:rPr>
        <w:t>(Any changes to the adopted model of presenting cash flows, its structure or contents of individual lines must be clarified, and estimated impacts should be presented.)</w:t>
      </w:r>
    </w:p>
    <w:p w:rsidR="00D3256E" w:rsidRPr="00CE221A" w:rsidRDefault="00D3256E">
      <w:pPr>
        <w:pStyle w:val="BodyTextIndent"/>
        <w:rPr>
          <w:b/>
          <w:i/>
          <w:szCs w:val="24"/>
          <w:lang w:val="en-GB"/>
        </w:rPr>
      </w:pPr>
    </w:p>
    <w:p w:rsidR="00D3256E" w:rsidRPr="00CE221A" w:rsidRDefault="00D3256E">
      <w:pPr>
        <w:pStyle w:val="BodyTextIndent"/>
        <w:rPr>
          <w:b/>
          <w:i/>
          <w:szCs w:val="24"/>
          <w:lang w:val="en-GB"/>
        </w:rPr>
      </w:pPr>
      <w:r w:rsidRPr="00CE221A">
        <w:rPr>
          <w:b/>
          <w:i/>
          <w:szCs w:val="24"/>
          <w:lang w:val="en-GB"/>
        </w:rPr>
        <w:t xml:space="preserve">(If paid capitalised interest is not presented separately as a component of cash flows from investment activities, </w:t>
      </w:r>
      <w:r w:rsidR="005A23FF" w:rsidRPr="00CE221A">
        <w:rPr>
          <w:b/>
          <w:i/>
          <w:szCs w:val="24"/>
          <w:lang w:val="en-GB"/>
        </w:rPr>
        <w:t>this information</w:t>
      </w:r>
      <w:r w:rsidRPr="00CE221A">
        <w:rPr>
          <w:b/>
          <w:i/>
          <w:szCs w:val="24"/>
          <w:lang w:val="en-GB"/>
        </w:rPr>
        <w:t xml:space="preserve"> needs to be reported separately in the notes.)</w:t>
      </w:r>
    </w:p>
    <w:p w:rsidR="000F6A22" w:rsidRPr="00CE221A" w:rsidRDefault="000F6A22" w:rsidP="004E5473">
      <w:pPr>
        <w:pStyle w:val="Heading2"/>
      </w:pPr>
      <w:bookmarkStart w:id="122" w:name="_Toc522626255"/>
      <w:r w:rsidRPr="00CE221A">
        <w:t xml:space="preserve">Other </w:t>
      </w:r>
      <w:r w:rsidR="00334DEF">
        <w:t>M</w:t>
      </w:r>
      <w:r w:rsidRPr="00CE221A">
        <w:t>atters</w:t>
      </w:r>
      <w:bookmarkEnd w:id="122"/>
    </w:p>
    <w:p w:rsidR="000F6A22" w:rsidRPr="00CE221A" w:rsidRDefault="000F6A22" w:rsidP="000F6A22">
      <w:pPr>
        <w:numPr>
          <w:ilvl w:val="12"/>
          <w:numId w:val="0"/>
        </w:numPr>
        <w:ind w:left="567"/>
        <w:rPr>
          <w:b/>
          <w:i/>
          <w:lang w:val="en-GB"/>
        </w:rPr>
      </w:pPr>
      <w:r w:rsidRPr="00CE221A">
        <w:rPr>
          <w:b/>
          <w:i/>
          <w:lang w:val="en-GB"/>
        </w:rPr>
        <w:t>(For example, disclose the methods used by the Company in hedging against existing risks, such as interest rate risk, foreign exchange risk, etc.)</w:t>
      </w:r>
    </w:p>
    <w:p w:rsidR="008433A1" w:rsidRPr="00CE221A" w:rsidRDefault="008433A1" w:rsidP="000F6A22">
      <w:pPr>
        <w:numPr>
          <w:ilvl w:val="12"/>
          <w:numId w:val="0"/>
        </w:numPr>
        <w:ind w:left="567"/>
        <w:rPr>
          <w:b/>
          <w:i/>
          <w:lang w:val="en-GB"/>
        </w:rPr>
      </w:pPr>
    </w:p>
    <w:p w:rsidR="008433A1" w:rsidRPr="00CE221A" w:rsidRDefault="008433A1" w:rsidP="003E4684">
      <w:pPr>
        <w:numPr>
          <w:ilvl w:val="12"/>
          <w:numId w:val="0"/>
        </w:numPr>
        <w:ind w:left="567"/>
        <w:jc w:val="both"/>
        <w:rPr>
          <w:b/>
          <w:i/>
          <w:lang w:val="en-GB"/>
        </w:rPr>
      </w:pPr>
      <w:r w:rsidRPr="00CE221A">
        <w:rPr>
          <w:b/>
          <w:i/>
          <w:lang w:val="en-GB"/>
        </w:rPr>
        <w:t xml:space="preserve">(If some of the items were offset, disclose information on the amounts recognised (in the valuation amount not adjusted </w:t>
      </w:r>
      <w:r w:rsidR="00BC646D">
        <w:rPr>
          <w:b/>
          <w:i/>
          <w:lang w:val="en-GB"/>
        </w:rPr>
        <w:t>for</w:t>
      </w:r>
      <w:r w:rsidR="00BC646D" w:rsidRPr="00CE221A">
        <w:rPr>
          <w:b/>
          <w:i/>
          <w:lang w:val="en-GB"/>
        </w:rPr>
        <w:t xml:space="preserve"> </w:t>
      </w:r>
      <w:r w:rsidRPr="00CE221A">
        <w:rPr>
          <w:b/>
          <w:i/>
          <w:lang w:val="en-GB"/>
        </w:rPr>
        <w:t>items pursuant to Section 26 (3) –</w:t>
      </w:r>
      <w:r w:rsidR="00D847AA" w:rsidRPr="00CE221A">
        <w:rPr>
          <w:b/>
          <w:i/>
          <w:lang w:val="en-GB"/>
        </w:rPr>
        <w:t xml:space="preserve"> Reserves, P</w:t>
      </w:r>
      <w:r w:rsidRPr="00CE221A">
        <w:rPr>
          <w:b/>
          <w:i/>
          <w:lang w:val="en-GB"/>
        </w:rPr>
        <w:t xml:space="preserve">rovisions and </w:t>
      </w:r>
      <w:r w:rsidR="00D847AA" w:rsidRPr="00CE221A">
        <w:rPr>
          <w:b/>
          <w:i/>
          <w:lang w:val="en-GB"/>
        </w:rPr>
        <w:t>Asset A</w:t>
      </w:r>
      <w:r w:rsidRPr="00CE221A">
        <w:rPr>
          <w:b/>
          <w:i/>
          <w:lang w:val="en-GB"/>
        </w:rPr>
        <w:t>mortisation/</w:t>
      </w:r>
      <w:r w:rsidR="00D847AA" w:rsidRPr="00CE221A">
        <w:rPr>
          <w:b/>
          <w:i/>
          <w:lang w:val="en-GB"/>
        </w:rPr>
        <w:t>D</w:t>
      </w:r>
      <w:r w:rsidRPr="00CE221A">
        <w:rPr>
          <w:b/>
          <w:i/>
          <w:lang w:val="en-GB"/>
        </w:rPr>
        <w:t xml:space="preserve">epreciation) prior to offsetting them in situations </w:t>
      </w:r>
      <w:r w:rsidR="00A272D9" w:rsidRPr="00CE221A">
        <w:rPr>
          <w:b/>
          <w:i/>
          <w:lang w:val="en-GB"/>
        </w:rPr>
        <w:t>governed</w:t>
      </w:r>
      <w:r w:rsidR="00D126A8" w:rsidRPr="00CE221A">
        <w:rPr>
          <w:b/>
          <w:i/>
          <w:lang w:val="en-GB"/>
        </w:rPr>
        <w:t xml:space="preserve"> by </w:t>
      </w:r>
      <w:r w:rsidRPr="00CE221A">
        <w:rPr>
          <w:b/>
          <w:i/>
          <w:lang w:val="en-GB"/>
        </w:rPr>
        <w:t>accounting policies.)</w:t>
      </w:r>
    </w:p>
    <w:p w:rsidR="000F6A22" w:rsidRPr="00CE221A" w:rsidRDefault="000F6A22">
      <w:pPr>
        <w:pStyle w:val="BodyTextIndent"/>
        <w:rPr>
          <w:b/>
          <w:i/>
          <w:szCs w:val="24"/>
          <w:lang w:val="en-GB"/>
        </w:rPr>
      </w:pPr>
    </w:p>
    <w:p w:rsidR="00D3256E" w:rsidRPr="00CE221A" w:rsidRDefault="00D3256E" w:rsidP="00AA526B">
      <w:pPr>
        <w:pStyle w:val="Heading1"/>
      </w:pPr>
      <w:bookmarkStart w:id="123" w:name="_Toc87163731"/>
      <w:bookmarkStart w:id="124" w:name="_Toc40579609"/>
      <w:bookmarkStart w:id="125" w:name="_Toc53393320"/>
      <w:bookmarkStart w:id="126" w:name="_Toc522626256"/>
      <w:r w:rsidRPr="00CE221A">
        <w:t>additional information</w:t>
      </w:r>
      <w:bookmarkEnd w:id="123"/>
      <w:bookmarkEnd w:id="124"/>
      <w:bookmarkEnd w:id="125"/>
      <w:bookmarkEnd w:id="126"/>
    </w:p>
    <w:p w:rsidR="00D3256E" w:rsidRPr="00CE221A" w:rsidRDefault="00D3256E">
      <w:pPr>
        <w:pStyle w:val="BodyTextIndent3"/>
        <w:widowControl/>
        <w:rPr>
          <w:lang w:val="en-GB"/>
        </w:rPr>
      </w:pPr>
      <w:r w:rsidRPr="00CE221A">
        <w:rPr>
          <w:lang w:val="en-GB"/>
        </w:rPr>
        <w:t>(If the Company used the profit and loss account structured by the function of expense/income method (‘</w:t>
      </w:r>
      <w:proofErr w:type="spellStart"/>
      <w:r w:rsidRPr="00CE221A">
        <w:rPr>
          <w:lang w:val="en-GB"/>
        </w:rPr>
        <w:t>ucelove</w:t>
      </w:r>
      <w:proofErr w:type="spellEnd"/>
      <w:r w:rsidRPr="00CE221A">
        <w:rPr>
          <w:lang w:val="en-GB"/>
        </w:rPr>
        <w:t xml:space="preserve"> </w:t>
      </w:r>
      <w:proofErr w:type="spellStart"/>
      <w:r w:rsidRPr="00CE221A">
        <w:rPr>
          <w:lang w:val="en-GB"/>
        </w:rPr>
        <w:t>cleneni</w:t>
      </w:r>
      <w:proofErr w:type="spellEnd"/>
      <w:r w:rsidRPr="00CE221A">
        <w:rPr>
          <w:lang w:val="en-GB"/>
        </w:rPr>
        <w:t>’), then the additional information needs to include the profit and loss account structured by the nature of expense/income method (‘</w:t>
      </w:r>
      <w:proofErr w:type="spellStart"/>
      <w:r w:rsidRPr="00CE221A">
        <w:rPr>
          <w:lang w:val="en-GB"/>
        </w:rPr>
        <w:t>druhove</w:t>
      </w:r>
      <w:proofErr w:type="spellEnd"/>
      <w:r w:rsidRPr="00CE221A">
        <w:rPr>
          <w:lang w:val="en-GB"/>
        </w:rPr>
        <w:t xml:space="preserve"> </w:t>
      </w:r>
      <w:proofErr w:type="spellStart"/>
      <w:r w:rsidRPr="00CE221A">
        <w:rPr>
          <w:lang w:val="en-GB"/>
        </w:rPr>
        <w:t>cleneni</w:t>
      </w:r>
      <w:proofErr w:type="spellEnd"/>
      <w:r w:rsidRPr="00CE221A">
        <w:rPr>
          <w:lang w:val="en-GB"/>
        </w:rPr>
        <w:t xml:space="preserve">’.) </w:t>
      </w:r>
    </w:p>
    <w:p w:rsidR="00D3256E" w:rsidRPr="00CE221A" w:rsidRDefault="00D3256E">
      <w:pPr>
        <w:pStyle w:val="BodyTextIndent3"/>
        <w:widowControl/>
        <w:rPr>
          <w:lang w:val="en-GB"/>
        </w:rPr>
      </w:pPr>
    </w:p>
    <w:p w:rsidR="00567635" w:rsidRPr="00CE221A" w:rsidRDefault="00567635" w:rsidP="003E4684">
      <w:pPr>
        <w:jc w:val="both"/>
        <w:rPr>
          <w:b/>
          <w:i/>
          <w:szCs w:val="20"/>
          <w:lang w:val="en-GB"/>
        </w:rPr>
      </w:pPr>
      <w:r w:rsidRPr="00CE221A">
        <w:rPr>
          <w:b/>
          <w:i/>
          <w:szCs w:val="20"/>
          <w:lang w:val="en-GB"/>
        </w:rPr>
        <w:t>(If the Company merged individual lines in the financial statements, it needs to present the merged lines in the notes separately.)</w:t>
      </w:r>
    </w:p>
    <w:p w:rsidR="00567635" w:rsidRPr="00CE221A" w:rsidRDefault="00567635" w:rsidP="003E4684">
      <w:pPr>
        <w:jc w:val="both"/>
        <w:rPr>
          <w:b/>
          <w:i/>
          <w:szCs w:val="20"/>
          <w:lang w:val="en-GB"/>
        </w:rPr>
      </w:pPr>
    </w:p>
    <w:p w:rsidR="009F0580" w:rsidRPr="00CE221A" w:rsidRDefault="00567635" w:rsidP="003E4684">
      <w:pPr>
        <w:jc w:val="both"/>
        <w:rPr>
          <w:sz w:val="2"/>
          <w:szCs w:val="2"/>
          <w:lang w:val="en-GB"/>
        </w:rPr>
      </w:pPr>
      <w:r w:rsidRPr="00CE221A">
        <w:rPr>
          <w:b/>
          <w:i/>
          <w:szCs w:val="20"/>
          <w:lang w:val="en-GB"/>
        </w:rPr>
        <w:t>(The Company is to disclose the amounts and nature of individual income and expense items the volume or origin of which is extraordinary.)</w:t>
      </w:r>
    </w:p>
    <w:p w:rsidR="00D3256E" w:rsidRPr="00CE221A" w:rsidRDefault="00D3256E" w:rsidP="004E5473">
      <w:pPr>
        <w:pStyle w:val="Heading2"/>
      </w:pPr>
      <w:bookmarkStart w:id="127" w:name="_Toc40579612"/>
      <w:bookmarkStart w:id="128" w:name="_Toc53393323"/>
      <w:bookmarkStart w:id="129" w:name="_Toc522626257"/>
      <w:r w:rsidRPr="00CE221A">
        <w:t>Intangible Fixed Assets</w:t>
      </w:r>
      <w:bookmarkEnd w:id="127"/>
      <w:bookmarkEnd w:id="128"/>
      <w:r w:rsidR="0001528A" w:rsidRPr="00CE221A">
        <w:t xml:space="preserve"> (I</w:t>
      </w:r>
      <w:r w:rsidR="00394BF6" w:rsidRPr="00CE221A">
        <w:t>ntangible F</w:t>
      </w:r>
      <w:r w:rsidR="0001528A" w:rsidRPr="00CE221A">
        <w:t>A)</w:t>
      </w:r>
      <w:bookmarkEnd w:id="129"/>
    </w:p>
    <w:p w:rsidR="003F3458" w:rsidRPr="00CE221A" w:rsidRDefault="003F3458" w:rsidP="003F3458">
      <w:pPr>
        <w:numPr>
          <w:ilvl w:val="12"/>
          <w:numId w:val="0"/>
        </w:numPr>
        <w:ind w:left="567"/>
        <w:outlineLvl w:val="0"/>
        <w:rPr>
          <w:u w:val="single"/>
          <w:lang w:val="en-GB"/>
        </w:rPr>
      </w:pPr>
      <w:r w:rsidRPr="00CE221A">
        <w:rPr>
          <w:u w:val="single"/>
          <w:lang w:val="en-GB"/>
        </w:rPr>
        <w:t>Cost</w:t>
      </w:r>
    </w:p>
    <w:p w:rsidR="003F3458" w:rsidRPr="00CE221A" w:rsidRDefault="003F3458" w:rsidP="003F3458">
      <w:pPr>
        <w:numPr>
          <w:ilvl w:val="12"/>
          <w:numId w:val="0"/>
        </w:numPr>
        <w:ind w:left="7047" w:right="-1" w:firstLine="153"/>
        <w:jc w:val="right"/>
        <w:rPr>
          <w:sz w:val="18"/>
          <w:lang w:val="en-GB"/>
        </w:rPr>
      </w:pPr>
      <w:r w:rsidRPr="00CE221A">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EE1A3F" w:rsidRPr="00CE221A" w:rsidTr="00CE25BF">
        <w:tc>
          <w:tcPr>
            <w:tcW w:w="2560"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p>
        </w:tc>
        <w:tc>
          <w:tcPr>
            <w:tcW w:w="1558"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Additions</w:t>
            </w:r>
          </w:p>
        </w:tc>
        <w:tc>
          <w:tcPr>
            <w:tcW w:w="993"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Disposals</w:t>
            </w:r>
          </w:p>
        </w:tc>
        <w:tc>
          <w:tcPr>
            <w:tcW w:w="992"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Transfers</w:t>
            </w:r>
          </w:p>
        </w:tc>
        <w:tc>
          <w:tcPr>
            <w:tcW w:w="1417"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Closing balance</w:t>
            </w:r>
          </w:p>
        </w:tc>
      </w:tr>
      <w:tr w:rsidR="00EE1A3F" w:rsidRPr="00CE221A" w:rsidTr="00CE25BF">
        <w:tc>
          <w:tcPr>
            <w:tcW w:w="2560" w:type="dxa"/>
          </w:tcPr>
          <w:p w:rsidR="003F3458" w:rsidRPr="00CE221A" w:rsidRDefault="001A052C" w:rsidP="00CE25BF">
            <w:pPr>
              <w:numPr>
                <w:ilvl w:val="12"/>
                <w:numId w:val="0"/>
              </w:numPr>
              <w:rPr>
                <w:sz w:val="18"/>
                <w:lang w:val="en-GB"/>
              </w:rPr>
            </w:pPr>
            <w:r>
              <w:rPr>
                <w:sz w:val="18"/>
                <w:lang w:val="en-GB"/>
              </w:rPr>
              <w:t>D</w:t>
            </w:r>
            <w:r w:rsidR="003F3458" w:rsidRPr="00CE221A">
              <w:rPr>
                <w:sz w:val="18"/>
                <w:lang w:val="en-GB"/>
              </w:rPr>
              <w:t>evelopment</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bCs/>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Valuable rights</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Goodwill</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Other intangible FA</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Prepayments for intangible FA</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Borders>
              <w:bottom w:val="single" w:sz="4" w:space="0" w:color="auto"/>
            </w:tcBorders>
          </w:tcPr>
          <w:p w:rsidR="003F3458" w:rsidRPr="00CE221A" w:rsidRDefault="003F3458" w:rsidP="00CE25BF">
            <w:pPr>
              <w:numPr>
                <w:ilvl w:val="12"/>
                <w:numId w:val="0"/>
              </w:numPr>
              <w:rPr>
                <w:sz w:val="18"/>
                <w:lang w:val="en-GB"/>
              </w:rPr>
            </w:pPr>
            <w:r w:rsidRPr="00CE221A">
              <w:rPr>
                <w:sz w:val="18"/>
                <w:lang w:val="en-GB"/>
              </w:rPr>
              <w:t>Intangible FA under construction</w:t>
            </w:r>
          </w:p>
        </w:tc>
        <w:tc>
          <w:tcPr>
            <w:tcW w:w="1558"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2"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3"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2"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1417"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Borders>
              <w:top w:val="single" w:sz="4" w:space="0" w:color="auto"/>
              <w:bottom w:val="sing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6E58CE">
              <w:rPr>
                <w:b/>
                <w:sz w:val="18"/>
                <w:lang w:val="en-GB"/>
              </w:rPr>
              <w:t>2021</w:t>
            </w:r>
          </w:p>
        </w:tc>
        <w:tc>
          <w:tcPr>
            <w:tcW w:w="1558"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r>
      <w:tr w:rsidR="003F3458" w:rsidRPr="00CE221A" w:rsidTr="00CE25BF">
        <w:tc>
          <w:tcPr>
            <w:tcW w:w="2560" w:type="dxa"/>
            <w:tcBorders>
              <w:top w:val="single" w:sz="4" w:space="0" w:color="auto"/>
              <w:bottom w:val="doub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6E58CE">
              <w:rPr>
                <w:b/>
                <w:sz w:val="18"/>
                <w:lang w:val="en-GB"/>
              </w:rPr>
              <w:t>2020</w:t>
            </w:r>
          </w:p>
        </w:tc>
        <w:tc>
          <w:tcPr>
            <w:tcW w:w="1558"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r>
    </w:tbl>
    <w:p w:rsidR="003F3458" w:rsidRPr="00CE221A" w:rsidRDefault="003F3458" w:rsidP="003F3458">
      <w:pPr>
        <w:numPr>
          <w:ilvl w:val="12"/>
          <w:numId w:val="0"/>
        </w:numPr>
        <w:ind w:left="567"/>
        <w:rPr>
          <w:u w:val="single"/>
          <w:lang w:val="en-GB"/>
        </w:rPr>
      </w:pPr>
    </w:p>
    <w:p w:rsidR="003F3458" w:rsidRPr="00CE221A" w:rsidRDefault="003C2CFC" w:rsidP="003F3458">
      <w:pPr>
        <w:numPr>
          <w:ilvl w:val="12"/>
          <w:numId w:val="0"/>
        </w:numPr>
        <w:ind w:left="567"/>
        <w:outlineLvl w:val="0"/>
        <w:rPr>
          <w:u w:val="single"/>
          <w:lang w:val="en-GB"/>
        </w:rPr>
      </w:pPr>
      <w:r w:rsidRPr="00CE221A">
        <w:rPr>
          <w:u w:val="single"/>
          <w:lang w:val="en-GB"/>
        </w:rPr>
        <w:t xml:space="preserve">Provisions and </w:t>
      </w:r>
      <w:r w:rsidR="003F3458" w:rsidRPr="00CE221A">
        <w:rPr>
          <w:u w:val="single"/>
          <w:lang w:val="en-GB"/>
        </w:rPr>
        <w:t>Accumulated Amortisation</w:t>
      </w:r>
    </w:p>
    <w:p w:rsidR="003F3458" w:rsidRPr="00CE221A" w:rsidRDefault="003F3458" w:rsidP="003F3458">
      <w:pPr>
        <w:numPr>
          <w:ilvl w:val="12"/>
          <w:numId w:val="0"/>
        </w:numPr>
        <w:ind w:left="567" w:right="-1"/>
        <w:jc w:val="right"/>
        <w:rPr>
          <w:sz w:val="18"/>
          <w:lang w:val="en-GB"/>
        </w:rPr>
      </w:pPr>
      <w:r w:rsidRPr="00CE221A">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EE1A3F" w:rsidRPr="00CE221A" w:rsidTr="00CE25BF">
        <w:trPr>
          <w:trHeight w:val="20"/>
        </w:trPr>
        <w:tc>
          <w:tcPr>
            <w:tcW w:w="2559"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p>
        </w:tc>
        <w:tc>
          <w:tcPr>
            <w:tcW w:w="709"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Additions</w:t>
            </w:r>
          </w:p>
        </w:tc>
        <w:tc>
          <w:tcPr>
            <w:tcW w:w="850"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Disposals</w:t>
            </w:r>
          </w:p>
        </w:tc>
        <w:tc>
          <w:tcPr>
            <w:tcW w:w="851"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Transfers</w:t>
            </w:r>
          </w:p>
        </w:tc>
        <w:tc>
          <w:tcPr>
            <w:tcW w:w="850"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Closing balance</w:t>
            </w:r>
          </w:p>
        </w:tc>
        <w:tc>
          <w:tcPr>
            <w:tcW w:w="851"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Provisions</w:t>
            </w:r>
          </w:p>
        </w:tc>
        <w:tc>
          <w:tcPr>
            <w:tcW w:w="863"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Net book value</w:t>
            </w: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Research and development</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bCs/>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Valuable rights</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Goodwill</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Other intangible FA</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Prepayments for intangible FA</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Borders>
              <w:bottom w:val="single" w:sz="4" w:space="0" w:color="auto"/>
            </w:tcBorders>
          </w:tcPr>
          <w:p w:rsidR="003F3458" w:rsidRPr="00CE221A" w:rsidRDefault="003F3458" w:rsidP="00CE25BF">
            <w:pPr>
              <w:numPr>
                <w:ilvl w:val="12"/>
                <w:numId w:val="0"/>
              </w:numPr>
              <w:rPr>
                <w:sz w:val="18"/>
                <w:lang w:val="en-GB"/>
              </w:rPr>
            </w:pPr>
            <w:r w:rsidRPr="00CE221A">
              <w:rPr>
                <w:sz w:val="18"/>
                <w:lang w:val="en-GB"/>
              </w:rPr>
              <w:t>Intangible FA under construction</w:t>
            </w:r>
          </w:p>
        </w:tc>
        <w:tc>
          <w:tcPr>
            <w:tcW w:w="709"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992"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0"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1"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0"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1"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63"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Borders>
              <w:top w:val="single" w:sz="4" w:space="0" w:color="auto"/>
              <w:bottom w:val="sing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6E58CE">
              <w:rPr>
                <w:b/>
                <w:sz w:val="18"/>
                <w:lang w:val="en-GB"/>
              </w:rPr>
              <w:t>2021</w:t>
            </w:r>
          </w:p>
        </w:tc>
        <w:tc>
          <w:tcPr>
            <w:tcW w:w="709"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63"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r>
      <w:tr w:rsidR="00EE1A3F" w:rsidRPr="00CE221A" w:rsidTr="00CE25BF">
        <w:trPr>
          <w:trHeight w:val="20"/>
        </w:trPr>
        <w:tc>
          <w:tcPr>
            <w:tcW w:w="2559" w:type="dxa"/>
            <w:tcBorders>
              <w:top w:val="single" w:sz="4" w:space="0" w:color="auto"/>
              <w:bottom w:val="doub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6E58CE">
              <w:rPr>
                <w:b/>
                <w:sz w:val="18"/>
                <w:lang w:val="en-GB"/>
              </w:rPr>
              <w:t>2020</w:t>
            </w:r>
          </w:p>
        </w:tc>
        <w:tc>
          <w:tcPr>
            <w:tcW w:w="709"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63"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r>
    </w:tbl>
    <w:p w:rsidR="003F3458" w:rsidRPr="00CE221A" w:rsidRDefault="003F3458">
      <w:pPr>
        <w:pStyle w:val="BodyTextIndent3"/>
        <w:widowControl/>
        <w:numPr>
          <w:ilvl w:val="12"/>
          <w:numId w:val="0"/>
        </w:numPr>
        <w:ind w:left="567"/>
        <w:rPr>
          <w:bCs/>
          <w:iCs/>
          <w:szCs w:val="24"/>
          <w:lang w:val="en-GB"/>
        </w:rPr>
      </w:pPr>
      <w:r w:rsidRPr="00CE221A">
        <w:rPr>
          <w:bCs/>
          <w:iCs/>
          <w:szCs w:val="24"/>
          <w:lang w:val="en-GB"/>
        </w:rPr>
        <w:t xml:space="preserve"> </w:t>
      </w:r>
    </w:p>
    <w:p w:rsidR="00D3256E" w:rsidRPr="00CE221A" w:rsidRDefault="00D3256E">
      <w:pPr>
        <w:pStyle w:val="BodyTextIndent3"/>
        <w:widowControl/>
        <w:numPr>
          <w:ilvl w:val="12"/>
          <w:numId w:val="0"/>
        </w:numPr>
        <w:ind w:left="567"/>
        <w:rPr>
          <w:bCs/>
          <w:iCs/>
          <w:szCs w:val="24"/>
          <w:lang w:val="en-GB"/>
        </w:rPr>
      </w:pPr>
      <w:r w:rsidRPr="00CE221A">
        <w:rPr>
          <w:bCs/>
          <w:iCs/>
          <w:szCs w:val="24"/>
          <w:lang w:val="en-GB"/>
        </w:rPr>
        <w:t xml:space="preserve">(If the Company recognises a provision for intangible </w:t>
      </w:r>
      <w:r w:rsidR="00785B82" w:rsidRPr="00CE221A">
        <w:rPr>
          <w:bCs/>
          <w:iCs/>
          <w:szCs w:val="24"/>
          <w:lang w:val="en-GB"/>
        </w:rPr>
        <w:t>fixed assets, present its opening and closing balances and its increase or decrease during the reporting period.</w:t>
      </w:r>
      <w:r w:rsidRPr="00CE221A">
        <w:rPr>
          <w:bCs/>
          <w:iCs/>
          <w:szCs w:val="24"/>
          <w:lang w:val="en-GB"/>
        </w:rPr>
        <w:t>)</w:t>
      </w:r>
    </w:p>
    <w:p w:rsidR="00D3256E" w:rsidRPr="00CE221A" w:rsidRDefault="00D3256E">
      <w:pPr>
        <w:numPr>
          <w:ilvl w:val="12"/>
          <w:numId w:val="0"/>
        </w:numPr>
        <w:ind w:left="567"/>
        <w:rPr>
          <w:lang w:val="en-GB"/>
        </w:rPr>
      </w:pPr>
    </w:p>
    <w:p w:rsidR="00D3256E" w:rsidRPr="00CE221A" w:rsidRDefault="00D3256E">
      <w:pPr>
        <w:pStyle w:val="BodyTextIndent2"/>
        <w:widowControl/>
        <w:numPr>
          <w:ilvl w:val="12"/>
          <w:numId w:val="0"/>
        </w:numPr>
        <w:ind w:left="567"/>
        <w:rPr>
          <w:bCs/>
          <w:iCs/>
          <w:lang w:val="en-GB"/>
        </w:rPr>
      </w:pPr>
      <w:r w:rsidRPr="00CE221A">
        <w:rPr>
          <w:b/>
          <w:bCs/>
          <w:i/>
          <w:iCs/>
          <w:lang w:val="en-GB"/>
        </w:rPr>
        <w:t>(Please give details about the substance of goodwill, what its components are, how it is amortised.)</w:t>
      </w:r>
    </w:p>
    <w:p w:rsidR="00D3256E" w:rsidRPr="00CE221A" w:rsidRDefault="00D3256E">
      <w:pPr>
        <w:pStyle w:val="BodyTextIndent3"/>
        <w:widowControl/>
        <w:numPr>
          <w:ilvl w:val="12"/>
          <w:numId w:val="0"/>
        </w:numPr>
        <w:rPr>
          <w:b w:val="0"/>
          <w:bCs/>
          <w:i w:val="0"/>
          <w:iCs/>
          <w:lang w:val="en-GB"/>
        </w:rPr>
      </w:pPr>
    </w:p>
    <w:p w:rsidR="00D3256E" w:rsidRPr="00CE221A" w:rsidRDefault="00D3256E">
      <w:pPr>
        <w:pStyle w:val="BodyTextIndent3"/>
        <w:widowControl/>
        <w:numPr>
          <w:ilvl w:val="12"/>
          <w:numId w:val="0"/>
        </w:numPr>
        <w:ind w:left="567"/>
        <w:rPr>
          <w:b w:val="0"/>
          <w:bCs/>
          <w:i w:val="0"/>
          <w:iCs/>
          <w:lang w:val="en-GB"/>
        </w:rPr>
      </w:pPr>
      <w:r w:rsidRPr="00CE221A">
        <w:rPr>
          <w:b w:val="0"/>
          <w:bCs/>
          <w:i w:val="0"/>
          <w:iCs/>
          <w:lang w:val="en-GB"/>
        </w:rPr>
        <w:t>The net carrying amount of</w:t>
      </w:r>
      <w:r w:rsidR="0068068B" w:rsidRPr="00CE221A">
        <w:rPr>
          <w:b w:val="0"/>
          <w:bCs/>
          <w:i w:val="0"/>
          <w:iCs/>
          <w:lang w:val="en-GB"/>
        </w:rPr>
        <w:t xml:space="preserve"> goodwill as of 31 December </w:t>
      </w:r>
      <w:r w:rsidR="006E58CE">
        <w:rPr>
          <w:b w:val="0"/>
          <w:bCs/>
          <w:i w:val="0"/>
          <w:iCs/>
          <w:lang w:val="en-GB"/>
        </w:rPr>
        <w:t>2021</w:t>
      </w:r>
      <w:r w:rsidR="001A052C" w:rsidRPr="00CE221A">
        <w:rPr>
          <w:b w:val="0"/>
          <w:bCs/>
          <w:i w:val="0"/>
          <w:iCs/>
          <w:lang w:val="en-GB"/>
        </w:rPr>
        <w:t xml:space="preserve"> </w:t>
      </w:r>
      <w:r w:rsidRPr="00CE221A">
        <w:rPr>
          <w:b w:val="0"/>
          <w:bCs/>
          <w:i w:val="0"/>
          <w:iCs/>
          <w:lang w:val="en-GB"/>
        </w:rPr>
        <w:t>also inclu</w:t>
      </w:r>
      <w:r w:rsidR="00F50DB3" w:rsidRPr="00CE221A">
        <w:rPr>
          <w:b w:val="0"/>
          <w:bCs/>
          <w:i w:val="0"/>
          <w:iCs/>
          <w:lang w:val="en-GB"/>
        </w:rPr>
        <w:t>des negative goodwill of CZK XXX</w:t>
      </w:r>
      <w:r w:rsidRPr="00CE221A">
        <w:rPr>
          <w:b w:val="0"/>
          <w:bCs/>
          <w:i w:val="0"/>
          <w:iCs/>
          <w:lang w:val="en-GB"/>
        </w:rPr>
        <w:t xml:space="preserve"> thousand. The balance of negative goodwill released to income for</w:t>
      </w:r>
      <w:r w:rsidR="0068068B" w:rsidRPr="00CE221A">
        <w:rPr>
          <w:b w:val="0"/>
          <w:bCs/>
          <w:i w:val="0"/>
          <w:iCs/>
          <w:lang w:val="en-GB"/>
        </w:rPr>
        <w:t xml:space="preserve"> the year ended 31 December </w:t>
      </w:r>
      <w:r w:rsidR="006E58CE">
        <w:rPr>
          <w:b w:val="0"/>
          <w:bCs/>
          <w:i w:val="0"/>
          <w:iCs/>
          <w:lang w:val="en-GB"/>
        </w:rPr>
        <w:t>2021</w:t>
      </w:r>
      <w:r w:rsidR="001A052C" w:rsidRPr="00CE221A">
        <w:rPr>
          <w:b w:val="0"/>
          <w:bCs/>
          <w:i w:val="0"/>
          <w:iCs/>
          <w:lang w:val="en-GB"/>
        </w:rPr>
        <w:t xml:space="preserve"> </w:t>
      </w:r>
      <w:r w:rsidR="00F50DB3" w:rsidRPr="00CE221A">
        <w:rPr>
          <w:b w:val="0"/>
          <w:bCs/>
          <w:i w:val="0"/>
          <w:iCs/>
          <w:lang w:val="en-GB"/>
        </w:rPr>
        <w:t>is CZK XXX</w:t>
      </w:r>
      <w:r w:rsidRPr="00CE221A">
        <w:rPr>
          <w:b w:val="0"/>
          <w:bCs/>
          <w:i w:val="0"/>
          <w:iCs/>
          <w:lang w:val="en-GB"/>
        </w:rPr>
        <w:t xml:space="preserve"> thousand. </w:t>
      </w:r>
      <w:r w:rsidRPr="00CE221A">
        <w:rPr>
          <w:lang w:val="en-GB"/>
        </w:rPr>
        <w:t>(State the amount).</w:t>
      </w:r>
      <w:r w:rsidRPr="00CE221A">
        <w:rPr>
          <w:b w:val="0"/>
          <w:bCs/>
          <w:i w:val="0"/>
          <w:iCs/>
          <w:lang w:val="en-GB"/>
        </w:rPr>
        <w:t xml:space="preserve">  </w:t>
      </w:r>
    </w:p>
    <w:p w:rsidR="00D3256E" w:rsidRPr="00CE221A" w:rsidRDefault="00D3256E">
      <w:pPr>
        <w:pStyle w:val="BodyTextIndent3"/>
        <w:widowControl/>
        <w:numPr>
          <w:ilvl w:val="12"/>
          <w:numId w:val="0"/>
        </w:numPr>
        <w:rPr>
          <w:b w:val="0"/>
          <w:bCs/>
          <w:i w:val="0"/>
          <w:iCs/>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(If material, disclose assets with a market value materially different from the book value, the method and date of the determination of market value and the entity appraising the assets.)</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(If deemed material, present assets that are not reflected on the face of the balance sheet and also indicate whether the Company reports a third party’s assets on its balance sheet.) </w:t>
      </w:r>
    </w:p>
    <w:p w:rsidR="00D3256E" w:rsidRPr="00CE221A" w:rsidRDefault="00D3256E">
      <w:pPr>
        <w:pStyle w:val="BodyTextIndent3"/>
        <w:widowControl/>
        <w:numPr>
          <w:ilvl w:val="12"/>
          <w:numId w:val="0"/>
        </w:numPr>
        <w:ind w:left="567"/>
        <w:rPr>
          <w:szCs w:val="24"/>
          <w:lang w:val="en-GB"/>
        </w:rPr>
      </w:pPr>
    </w:p>
    <w:p w:rsidR="00D3256E" w:rsidRPr="00CE221A" w:rsidRDefault="00D3256E">
      <w:pPr>
        <w:numPr>
          <w:ilvl w:val="12"/>
          <w:numId w:val="0"/>
        </w:numPr>
        <w:ind w:left="567"/>
        <w:jc w:val="both"/>
        <w:rPr>
          <w:b/>
          <w:i/>
          <w:lang w:val="en-GB"/>
        </w:rPr>
      </w:pPr>
      <w:r w:rsidRPr="00CE221A">
        <w:rPr>
          <w:b/>
          <w:i/>
          <w:lang w:val="en-GB"/>
        </w:rPr>
        <w:t>(If material, disclose assets leased out by the reporting entity.)</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left="567"/>
        <w:jc w:val="both"/>
        <w:rPr>
          <w:b/>
          <w:i/>
          <w:lang w:val="en-GB"/>
        </w:rPr>
      </w:pPr>
      <w:r w:rsidRPr="00CE221A">
        <w:rPr>
          <w:b/>
          <w:i/>
          <w:lang w:val="en-GB"/>
        </w:rPr>
        <w:t>(If material, disclose information about the individual reference quantity of milk, individual production quotas, individual limits on premium rights, and other similar quotas and limits which the Company did not recognise through the balance sheet or profit and loss accounts because the cost of obtaining the information about their replacement cost valuation would exceed their materiality).</w:t>
      </w:r>
    </w:p>
    <w:p w:rsidR="00D3256E" w:rsidRPr="00CE221A" w:rsidRDefault="00D3256E" w:rsidP="007302B8">
      <w:pPr>
        <w:pStyle w:val="Heading2"/>
        <w:numPr>
          <w:ilvl w:val="2"/>
          <w:numId w:val="2"/>
        </w:numPr>
      </w:pPr>
      <w:bookmarkStart w:id="130" w:name="_Toc522626258"/>
      <w:r w:rsidRPr="00CE221A">
        <w:t>Internally Generated Intangible Fixed Assets</w:t>
      </w:r>
      <w:bookmarkEnd w:id="130"/>
      <w:r w:rsidRPr="00CE221A">
        <w:t xml:space="preserve"> </w:t>
      </w:r>
    </w:p>
    <w:p w:rsidR="00D3256E" w:rsidRPr="00CE221A" w:rsidRDefault="00D3256E">
      <w:pPr>
        <w:pStyle w:val="BodyTextIndent2"/>
        <w:widowControl/>
        <w:numPr>
          <w:ilvl w:val="12"/>
          <w:numId w:val="0"/>
        </w:numPr>
        <w:ind w:left="567"/>
        <w:rPr>
          <w:b/>
          <w:i/>
          <w:iCs/>
          <w:lang w:val="en-GB"/>
        </w:rPr>
      </w:pPr>
      <w:r w:rsidRPr="00CE221A">
        <w:rPr>
          <w:b/>
          <w:i/>
          <w:iCs/>
          <w:lang w:val="en-GB"/>
        </w:rPr>
        <w:t>(Provide a description of principal additions, valuation method split by software and valuable rights.)</w:t>
      </w:r>
    </w:p>
    <w:p w:rsidR="00D3256E" w:rsidRPr="00CE221A" w:rsidRDefault="00D3256E" w:rsidP="004E5473">
      <w:pPr>
        <w:pStyle w:val="Heading2"/>
      </w:pPr>
      <w:bookmarkStart w:id="131" w:name="_Toc87163733"/>
      <w:bookmarkStart w:id="132" w:name="_Toc53393324"/>
      <w:bookmarkStart w:id="133" w:name="_Toc522626259"/>
      <w:r w:rsidRPr="00CE221A">
        <w:t>Tangible Fixed Assets</w:t>
      </w:r>
      <w:bookmarkEnd w:id="131"/>
      <w:r w:rsidRPr="00CE221A">
        <w:t xml:space="preserve"> </w:t>
      </w:r>
      <w:bookmarkEnd w:id="132"/>
      <w:r w:rsidR="00BD628B" w:rsidRPr="00CE221A">
        <w:t>(Tangible FA)</w:t>
      </w:r>
      <w:bookmarkEnd w:id="133"/>
    </w:p>
    <w:p w:rsidR="00045670" w:rsidRPr="00CE221A" w:rsidRDefault="00045670" w:rsidP="00045670">
      <w:pPr>
        <w:numPr>
          <w:ilvl w:val="12"/>
          <w:numId w:val="0"/>
        </w:numPr>
        <w:ind w:left="567"/>
        <w:outlineLvl w:val="0"/>
        <w:rPr>
          <w:u w:val="single"/>
          <w:lang w:val="en-GB"/>
        </w:rPr>
      </w:pPr>
      <w:bookmarkStart w:id="134" w:name="_Toc51733502"/>
      <w:bookmarkStart w:id="135" w:name="_Toc51733503"/>
      <w:bookmarkEnd w:id="134"/>
      <w:bookmarkEnd w:id="135"/>
      <w:r w:rsidRPr="00CE221A">
        <w:rPr>
          <w:u w:val="single"/>
          <w:lang w:val="en-GB"/>
        </w:rPr>
        <w:t>Cost</w:t>
      </w:r>
    </w:p>
    <w:p w:rsidR="00045670" w:rsidRPr="00CE221A" w:rsidRDefault="00045670" w:rsidP="00AA125F">
      <w:pPr>
        <w:numPr>
          <w:ilvl w:val="12"/>
          <w:numId w:val="0"/>
        </w:numPr>
        <w:ind w:left="7047" w:right="-1" w:firstLine="153"/>
        <w:jc w:val="right"/>
        <w:rPr>
          <w:sz w:val="18"/>
          <w:lang w:val="en-GB"/>
        </w:rPr>
      </w:pPr>
      <w:r w:rsidRPr="00CE221A">
        <w:rPr>
          <w:sz w:val="18"/>
          <w:lang w:val="en-GB"/>
        </w:rPr>
        <w:t>(CZK ‘000)</w:t>
      </w:r>
    </w:p>
    <w:tbl>
      <w:tblPr>
        <w:tblW w:w="8518"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63"/>
      </w:tblGrid>
      <w:tr w:rsidR="00EE1A3F" w:rsidRPr="00CE221A" w:rsidTr="00AA125F">
        <w:tc>
          <w:tcPr>
            <w:tcW w:w="2520"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p>
        </w:tc>
        <w:tc>
          <w:tcPr>
            <w:tcW w:w="1558"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Additions</w:t>
            </w:r>
          </w:p>
        </w:tc>
        <w:tc>
          <w:tcPr>
            <w:tcW w:w="993"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Disposals</w:t>
            </w:r>
          </w:p>
        </w:tc>
        <w:tc>
          <w:tcPr>
            <w:tcW w:w="992"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Transfers</w:t>
            </w:r>
          </w:p>
        </w:tc>
        <w:tc>
          <w:tcPr>
            <w:tcW w:w="1463"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Closing balance</w:t>
            </w: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Land</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bCs/>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Buildings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bCs/>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Individual tangible movable assets</w:t>
            </w:r>
            <w:r w:rsidR="0057323D" w:rsidRPr="00CE221A">
              <w:rPr>
                <w:sz w:val="18"/>
                <w:lang w:val="en-GB"/>
              </w:rPr>
              <w:t xml:space="preserve"> and their sets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 xml:space="preserve">Valuation difference on </w:t>
            </w:r>
            <w:r w:rsidRPr="00CE221A">
              <w:rPr>
                <w:sz w:val="18"/>
                <w:lang w:val="en-GB"/>
              </w:rPr>
              <w:br/>
              <w:t>acquired assets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Other tangible FA</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Prepayments for tangible FA</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Borders>
              <w:bottom w:val="single" w:sz="4" w:space="0" w:color="auto"/>
            </w:tcBorders>
          </w:tcPr>
          <w:p w:rsidR="00045670" w:rsidRPr="00CE221A" w:rsidRDefault="00045670" w:rsidP="00CE25BF">
            <w:pPr>
              <w:numPr>
                <w:ilvl w:val="12"/>
                <w:numId w:val="0"/>
              </w:numPr>
              <w:rPr>
                <w:sz w:val="18"/>
                <w:lang w:val="en-GB"/>
              </w:rPr>
            </w:pPr>
            <w:r w:rsidRPr="00CE221A">
              <w:rPr>
                <w:sz w:val="18"/>
                <w:lang w:val="en-GB"/>
              </w:rPr>
              <w:t>Tangible FA under construction</w:t>
            </w:r>
          </w:p>
        </w:tc>
        <w:tc>
          <w:tcPr>
            <w:tcW w:w="1558"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2"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3"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2"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1463"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Borders>
              <w:top w:val="single" w:sz="4" w:space="0" w:color="auto"/>
              <w:bottom w:val="sing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6E58CE">
              <w:rPr>
                <w:b/>
                <w:sz w:val="18"/>
                <w:lang w:val="en-GB"/>
              </w:rPr>
              <w:t>2021</w:t>
            </w:r>
          </w:p>
        </w:tc>
        <w:tc>
          <w:tcPr>
            <w:tcW w:w="1558"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1463"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r>
      <w:tr w:rsidR="00045670" w:rsidRPr="00CE221A" w:rsidTr="00AA125F">
        <w:tc>
          <w:tcPr>
            <w:tcW w:w="2520" w:type="dxa"/>
            <w:tcBorders>
              <w:top w:val="single" w:sz="4" w:space="0" w:color="auto"/>
              <w:bottom w:val="doub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6E58CE">
              <w:rPr>
                <w:b/>
                <w:sz w:val="18"/>
                <w:lang w:val="en-GB"/>
              </w:rPr>
              <w:t>2020</w:t>
            </w:r>
          </w:p>
        </w:tc>
        <w:tc>
          <w:tcPr>
            <w:tcW w:w="1558"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1463"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r>
    </w:tbl>
    <w:p w:rsidR="00045670" w:rsidRPr="00CE221A" w:rsidRDefault="00045670" w:rsidP="00045670">
      <w:pPr>
        <w:numPr>
          <w:ilvl w:val="12"/>
          <w:numId w:val="0"/>
        </w:numPr>
        <w:ind w:left="567"/>
        <w:rPr>
          <w:u w:val="single"/>
          <w:lang w:val="en-GB"/>
        </w:rPr>
      </w:pPr>
    </w:p>
    <w:p w:rsidR="00045670" w:rsidRPr="00CE221A" w:rsidRDefault="00B87A0F" w:rsidP="00045670">
      <w:pPr>
        <w:numPr>
          <w:ilvl w:val="12"/>
          <w:numId w:val="0"/>
        </w:numPr>
        <w:ind w:left="567"/>
        <w:outlineLvl w:val="0"/>
        <w:rPr>
          <w:u w:val="single"/>
          <w:lang w:val="en-GB"/>
        </w:rPr>
      </w:pPr>
      <w:r w:rsidRPr="00CE221A">
        <w:rPr>
          <w:u w:val="single"/>
          <w:lang w:val="en-GB"/>
        </w:rPr>
        <w:t xml:space="preserve">Provisions </w:t>
      </w:r>
      <w:r w:rsidR="00537806" w:rsidRPr="00CE221A">
        <w:rPr>
          <w:u w:val="single"/>
          <w:lang w:val="en-GB"/>
        </w:rPr>
        <w:t xml:space="preserve">and </w:t>
      </w:r>
      <w:r w:rsidR="00045670" w:rsidRPr="00CE221A">
        <w:rPr>
          <w:u w:val="single"/>
          <w:lang w:val="en-GB"/>
        </w:rPr>
        <w:t>Accumulated Depreciation</w:t>
      </w:r>
    </w:p>
    <w:p w:rsidR="00045670" w:rsidRPr="00CE221A" w:rsidRDefault="00045670" w:rsidP="00AA125F">
      <w:pPr>
        <w:numPr>
          <w:ilvl w:val="12"/>
          <w:numId w:val="0"/>
        </w:numPr>
        <w:ind w:left="567" w:right="-1"/>
        <w:jc w:val="right"/>
        <w:rPr>
          <w:sz w:val="18"/>
          <w:lang w:val="en-GB"/>
        </w:rPr>
      </w:pPr>
      <w:r w:rsidRPr="00CE221A">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EE1A3F" w:rsidRPr="00CE221A" w:rsidTr="00CE25BF">
        <w:trPr>
          <w:trHeight w:val="20"/>
        </w:trPr>
        <w:tc>
          <w:tcPr>
            <w:tcW w:w="2519"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p>
        </w:tc>
        <w:tc>
          <w:tcPr>
            <w:tcW w:w="709"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Additions</w:t>
            </w:r>
          </w:p>
        </w:tc>
        <w:tc>
          <w:tcPr>
            <w:tcW w:w="850"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Disposals</w:t>
            </w:r>
          </w:p>
        </w:tc>
        <w:tc>
          <w:tcPr>
            <w:tcW w:w="851"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Transfers</w:t>
            </w:r>
          </w:p>
        </w:tc>
        <w:tc>
          <w:tcPr>
            <w:tcW w:w="850"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Closing balance</w:t>
            </w:r>
          </w:p>
        </w:tc>
        <w:tc>
          <w:tcPr>
            <w:tcW w:w="851"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Provisions</w:t>
            </w:r>
          </w:p>
        </w:tc>
        <w:tc>
          <w:tcPr>
            <w:tcW w:w="883"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Net book value</w:t>
            </w: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Land</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bCs/>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Buildings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Individual tangible movable assets</w:t>
            </w:r>
            <w:r w:rsidR="0057323D" w:rsidRPr="00CE221A">
              <w:rPr>
                <w:sz w:val="18"/>
                <w:lang w:val="en-GB"/>
              </w:rPr>
              <w:t xml:space="preserve"> and their sets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 xml:space="preserve">Valuation difference on </w:t>
            </w:r>
            <w:r w:rsidRPr="00CE221A">
              <w:rPr>
                <w:sz w:val="18"/>
                <w:lang w:val="en-GB"/>
              </w:rPr>
              <w:br/>
              <w:t>acquired assets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Other tangible FA</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Prepayments for tangible FA</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Borders>
              <w:bottom w:val="single" w:sz="4" w:space="0" w:color="auto"/>
            </w:tcBorders>
          </w:tcPr>
          <w:p w:rsidR="00045670" w:rsidRPr="00CE221A" w:rsidRDefault="00045670" w:rsidP="00CE25BF">
            <w:pPr>
              <w:numPr>
                <w:ilvl w:val="12"/>
                <w:numId w:val="0"/>
              </w:numPr>
              <w:rPr>
                <w:sz w:val="18"/>
                <w:lang w:val="en-GB"/>
              </w:rPr>
            </w:pPr>
            <w:r w:rsidRPr="00CE221A">
              <w:rPr>
                <w:sz w:val="18"/>
                <w:lang w:val="en-GB"/>
              </w:rPr>
              <w:t>Tangible FA under construction</w:t>
            </w:r>
          </w:p>
        </w:tc>
        <w:tc>
          <w:tcPr>
            <w:tcW w:w="709"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992"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0"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1"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0"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1"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83"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Borders>
              <w:top w:val="single" w:sz="4" w:space="0" w:color="auto"/>
              <w:bottom w:val="sing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6E58CE">
              <w:rPr>
                <w:b/>
                <w:sz w:val="18"/>
                <w:lang w:val="en-GB"/>
              </w:rPr>
              <w:t>2021</w:t>
            </w:r>
          </w:p>
        </w:tc>
        <w:tc>
          <w:tcPr>
            <w:tcW w:w="709"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r>
      <w:tr w:rsidR="003B089C" w:rsidRPr="00CE221A" w:rsidTr="00CE25BF">
        <w:trPr>
          <w:trHeight w:val="20"/>
        </w:trPr>
        <w:tc>
          <w:tcPr>
            <w:tcW w:w="2519" w:type="dxa"/>
            <w:tcBorders>
              <w:top w:val="single" w:sz="4" w:space="0" w:color="auto"/>
              <w:bottom w:val="doub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6E58CE">
              <w:rPr>
                <w:b/>
                <w:sz w:val="18"/>
                <w:lang w:val="en-GB"/>
              </w:rPr>
              <w:t>2020</w:t>
            </w:r>
          </w:p>
        </w:tc>
        <w:tc>
          <w:tcPr>
            <w:tcW w:w="709"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r>
    </w:tbl>
    <w:p w:rsidR="00D3256E" w:rsidRPr="00CE221A" w:rsidRDefault="00D3256E">
      <w:pPr>
        <w:pStyle w:val="BodyTextIndent3"/>
        <w:widowControl/>
        <w:numPr>
          <w:ilvl w:val="12"/>
          <w:numId w:val="0"/>
        </w:numPr>
        <w:ind w:left="567"/>
        <w:outlineLvl w:val="0"/>
        <w:rPr>
          <w:szCs w:val="24"/>
          <w:lang w:val="en-GB"/>
        </w:rPr>
      </w:pPr>
    </w:p>
    <w:p w:rsidR="00045670" w:rsidRPr="00CE221A" w:rsidRDefault="00582F28">
      <w:pPr>
        <w:pStyle w:val="BodyTextIndent3"/>
        <w:widowControl/>
        <w:numPr>
          <w:ilvl w:val="12"/>
          <w:numId w:val="0"/>
        </w:numPr>
        <w:ind w:left="567"/>
        <w:outlineLvl w:val="0"/>
        <w:rPr>
          <w:szCs w:val="24"/>
          <w:lang w:val="en-GB"/>
        </w:rPr>
      </w:pPr>
      <w:r w:rsidRPr="00CE221A">
        <w:rPr>
          <w:szCs w:val="24"/>
          <w:lang w:val="en-GB"/>
        </w:rPr>
        <w:t>(Comment on extraordinary write-offs, modification of depreciation plans, etc.)</w:t>
      </w:r>
    </w:p>
    <w:p w:rsidR="00582F28" w:rsidRPr="00CE221A" w:rsidRDefault="00582F28">
      <w:pPr>
        <w:pStyle w:val="BodyTextIndent3"/>
        <w:widowControl/>
        <w:numPr>
          <w:ilvl w:val="12"/>
          <w:numId w:val="0"/>
        </w:numPr>
        <w:ind w:left="567"/>
        <w:outlineLvl w:val="0"/>
        <w:rPr>
          <w:szCs w:val="24"/>
          <w:lang w:val="en-GB"/>
        </w:rPr>
      </w:pPr>
    </w:p>
    <w:p w:rsidR="00D3256E" w:rsidRPr="00CE221A" w:rsidRDefault="00D3256E">
      <w:pPr>
        <w:pStyle w:val="BodyTextIndent3"/>
        <w:widowControl/>
        <w:numPr>
          <w:ilvl w:val="12"/>
          <w:numId w:val="0"/>
        </w:numPr>
        <w:ind w:left="567"/>
        <w:outlineLvl w:val="0"/>
        <w:rPr>
          <w:szCs w:val="24"/>
          <w:lang w:val="en-GB"/>
        </w:rPr>
      </w:pPr>
      <w:r w:rsidRPr="00CE221A">
        <w:rPr>
          <w:szCs w:val="24"/>
          <w:lang w:val="en-GB"/>
        </w:rPr>
        <w:t>(If the Company accounts for a provision against t</w:t>
      </w:r>
      <w:r w:rsidR="00A82A16" w:rsidRPr="00CE221A">
        <w:rPr>
          <w:szCs w:val="24"/>
          <w:lang w:val="en-GB"/>
        </w:rPr>
        <w:t xml:space="preserve">angible fixed assets, </w:t>
      </w:r>
      <w:r w:rsidR="00ED5EF4" w:rsidRPr="00CE221A">
        <w:rPr>
          <w:bCs/>
          <w:iCs/>
          <w:szCs w:val="24"/>
          <w:lang w:val="en-GB"/>
        </w:rPr>
        <w:t>present its opening and closing balances and its increase or decrease during the reporting period.</w:t>
      </w:r>
      <w:r w:rsidR="002407AA" w:rsidRPr="00CE221A">
        <w:rPr>
          <w:szCs w:val="24"/>
          <w:lang w:val="en-GB"/>
        </w:rPr>
        <w:t>)</w:t>
      </w:r>
    </w:p>
    <w:p w:rsidR="00806923" w:rsidRPr="00CE221A" w:rsidRDefault="00806923">
      <w:pPr>
        <w:pStyle w:val="BodyTextIndent3"/>
        <w:widowControl/>
        <w:numPr>
          <w:ilvl w:val="12"/>
          <w:numId w:val="0"/>
        </w:numPr>
        <w:ind w:left="567"/>
        <w:outlineLvl w:val="0"/>
        <w:rPr>
          <w:szCs w:val="24"/>
          <w:lang w:val="en-GB"/>
        </w:rPr>
      </w:pPr>
    </w:p>
    <w:p w:rsidR="00806923" w:rsidRPr="00CE221A" w:rsidRDefault="00806923">
      <w:pPr>
        <w:pStyle w:val="BodyTextIndent3"/>
        <w:widowControl/>
        <w:numPr>
          <w:ilvl w:val="12"/>
          <w:numId w:val="0"/>
        </w:numPr>
        <w:ind w:left="567"/>
        <w:outlineLvl w:val="0"/>
        <w:rPr>
          <w:szCs w:val="24"/>
          <w:lang w:val="en-GB"/>
        </w:rPr>
      </w:pPr>
      <w:r w:rsidRPr="00CE221A">
        <w:rPr>
          <w:szCs w:val="24"/>
          <w:lang w:val="en-GB"/>
        </w:rPr>
        <w:t>(If deemed material, present own assets that are not reflected on the face of the balance sheet, such as low value tangible and intangible assets.)</w:t>
      </w:r>
    </w:p>
    <w:p w:rsidR="00F770BF" w:rsidRPr="00CE221A" w:rsidRDefault="00F770BF">
      <w:pPr>
        <w:pStyle w:val="BodyTextIndent3"/>
        <w:widowControl/>
        <w:numPr>
          <w:ilvl w:val="12"/>
          <w:numId w:val="0"/>
        </w:numPr>
        <w:ind w:left="567"/>
        <w:outlineLvl w:val="0"/>
        <w:rPr>
          <w:szCs w:val="24"/>
          <w:lang w:val="en-GB"/>
        </w:rPr>
      </w:pPr>
      <w:r w:rsidRPr="00CE221A">
        <w:rPr>
          <w:szCs w:val="24"/>
          <w:lang w:val="en-GB"/>
        </w:rPr>
        <w:t>(If deemed material, present third party assets that are reflected on the face of the balance sheet, such as assets held under a contract to lease a business or a part thereof.)</w:t>
      </w:r>
    </w:p>
    <w:p w:rsidR="00D3256E" w:rsidRPr="00CE221A" w:rsidRDefault="00D3256E">
      <w:pPr>
        <w:numPr>
          <w:ilvl w:val="12"/>
          <w:numId w:val="0"/>
        </w:numPr>
        <w:ind w:left="567"/>
        <w:jc w:val="both"/>
        <w:outlineLvl w:val="0"/>
        <w:rPr>
          <w:bCs/>
          <w:iCs/>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(If material, disclose assets with a market value materially different from the book value, the method and date of the determination of market value and the entity appraising the assets.) </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left="567"/>
        <w:jc w:val="both"/>
        <w:rPr>
          <w:b/>
          <w:i/>
          <w:lang w:val="en-GB"/>
        </w:rPr>
      </w:pPr>
      <w:r w:rsidRPr="00CE221A">
        <w:rPr>
          <w:b/>
          <w:i/>
          <w:lang w:val="en-GB"/>
        </w:rPr>
        <w:t>(If material, disclose assets lease</w:t>
      </w:r>
      <w:r w:rsidR="00533F89" w:rsidRPr="00CE221A">
        <w:rPr>
          <w:b/>
          <w:i/>
          <w:lang w:val="en-GB"/>
        </w:rPr>
        <w:t>d out by the reporting entity.)</w:t>
      </w:r>
    </w:p>
    <w:p w:rsidR="001B32A7" w:rsidRPr="00CE221A" w:rsidRDefault="001B32A7">
      <w:pPr>
        <w:numPr>
          <w:ilvl w:val="12"/>
          <w:numId w:val="0"/>
        </w:numPr>
        <w:ind w:left="567"/>
        <w:jc w:val="both"/>
        <w:rPr>
          <w:b/>
          <w:i/>
          <w:lang w:val="en-GB"/>
        </w:rPr>
      </w:pPr>
    </w:p>
    <w:p w:rsidR="001B32A7" w:rsidRPr="00CE221A" w:rsidRDefault="001B32A7" w:rsidP="001B32A7">
      <w:pPr>
        <w:pStyle w:val="BodyTextIndent3"/>
        <w:widowControl/>
        <w:numPr>
          <w:ilvl w:val="12"/>
          <w:numId w:val="0"/>
        </w:numPr>
        <w:ind w:left="567"/>
        <w:rPr>
          <w:szCs w:val="24"/>
          <w:lang w:val="en-GB"/>
        </w:rPr>
      </w:pPr>
      <w:r w:rsidRPr="00CE221A">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
    <w:p w:rsidR="00533F89" w:rsidRPr="00CE221A" w:rsidRDefault="00533F89">
      <w:pPr>
        <w:numPr>
          <w:ilvl w:val="12"/>
          <w:numId w:val="0"/>
        </w:numPr>
        <w:ind w:left="567"/>
        <w:jc w:val="both"/>
        <w:rPr>
          <w:b/>
          <w:i/>
          <w:lang w:val="en-GB"/>
        </w:rPr>
      </w:pPr>
    </w:p>
    <w:p w:rsidR="00533F89" w:rsidRPr="00CE221A" w:rsidRDefault="00533F89" w:rsidP="00533F89">
      <w:pPr>
        <w:numPr>
          <w:ilvl w:val="12"/>
          <w:numId w:val="0"/>
        </w:numPr>
        <w:ind w:left="567"/>
        <w:jc w:val="both"/>
        <w:outlineLvl w:val="0"/>
        <w:rPr>
          <w:bCs/>
          <w:iCs/>
          <w:lang w:val="en-GB"/>
        </w:rPr>
      </w:pPr>
      <w:r w:rsidRPr="00CE221A">
        <w:rPr>
          <w:bCs/>
          <w:iCs/>
          <w:lang w:val="en-GB"/>
        </w:rPr>
        <w:t xml:space="preserve">The aggregate amount of interest capitalised </w:t>
      </w:r>
      <w:r w:rsidR="00114DC0">
        <w:rPr>
          <w:bCs/>
          <w:iCs/>
          <w:lang w:val="en-GB"/>
        </w:rPr>
        <w:t>as part of</w:t>
      </w:r>
      <w:r w:rsidR="00114DC0" w:rsidRPr="00CE221A">
        <w:rPr>
          <w:bCs/>
          <w:iCs/>
          <w:lang w:val="en-GB"/>
        </w:rPr>
        <w:t xml:space="preserve"> </w:t>
      </w:r>
      <w:r w:rsidRPr="00CE221A">
        <w:rPr>
          <w:bCs/>
          <w:iCs/>
          <w:lang w:val="en-GB"/>
        </w:rPr>
        <w:t xml:space="preserve">tangible fixed assets is CZK </w:t>
      </w:r>
      <w:r w:rsidR="004B7275" w:rsidRPr="00CE221A">
        <w:rPr>
          <w:bCs/>
          <w:iCs/>
          <w:lang w:val="en-GB"/>
        </w:rPr>
        <w:t>XXX</w:t>
      </w:r>
      <w:r w:rsidRPr="00CE221A">
        <w:rPr>
          <w:bCs/>
          <w:iCs/>
          <w:lang w:val="en-GB"/>
        </w:rPr>
        <w:t xml:space="preserve"> thousand and CZK </w:t>
      </w:r>
      <w:r w:rsidR="004B7275" w:rsidRPr="00CE221A">
        <w:rPr>
          <w:bCs/>
          <w:iCs/>
          <w:lang w:val="en-GB"/>
        </w:rPr>
        <w:t>XXX</w:t>
      </w:r>
      <w:r w:rsidRPr="00CE221A">
        <w:rPr>
          <w:bCs/>
          <w:iCs/>
          <w:lang w:val="en-GB"/>
        </w:rPr>
        <w:t xml:space="preserve"> thousand </w:t>
      </w:r>
      <w:r w:rsidRPr="00CE221A">
        <w:rPr>
          <w:b/>
          <w:bCs/>
          <w:i/>
          <w:iCs/>
          <w:lang w:val="en-GB"/>
        </w:rPr>
        <w:t xml:space="preserve">(State the amount) </w:t>
      </w:r>
      <w:r w:rsidRPr="00CE221A">
        <w:rPr>
          <w:bCs/>
          <w:iCs/>
          <w:lang w:val="en-GB"/>
        </w:rPr>
        <w:t xml:space="preserve">as of 31 December </w:t>
      </w:r>
      <w:r w:rsidR="006E58CE">
        <w:rPr>
          <w:bCs/>
          <w:iCs/>
          <w:lang w:val="en-GB"/>
        </w:rPr>
        <w:t>2021</w:t>
      </w:r>
      <w:r w:rsidR="001A052C" w:rsidRPr="00CE221A">
        <w:rPr>
          <w:bCs/>
          <w:iCs/>
          <w:lang w:val="en-GB"/>
        </w:rPr>
        <w:t xml:space="preserve"> </w:t>
      </w:r>
      <w:r w:rsidRPr="00CE221A">
        <w:rPr>
          <w:bCs/>
          <w:iCs/>
          <w:lang w:val="en-GB"/>
        </w:rPr>
        <w:t xml:space="preserve">and 31 December </w:t>
      </w:r>
      <w:r w:rsidR="006E58CE">
        <w:rPr>
          <w:bCs/>
          <w:iCs/>
          <w:lang w:val="en-GB"/>
        </w:rPr>
        <w:t>2020</w:t>
      </w:r>
      <w:r w:rsidRPr="00CE221A">
        <w:rPr>
          <w:bCs/>
          <w:iCs/>
          <w:lang w:val="en-GB"/>
        </w:rPr>
        <w:t xml:space="preserve">, respectively. </w:t>
      </w:r>
    </w:p>
    <w:p w:rsidR="00D3256E" w:rsidRPr="00CE221A" w:rsidRDefault="00D3256E" w:rsidP="00D42F20">
      <w:pPr>
        <w:pStyle w:val="Heading2"/>
        <w:numPr>
          <w:ilvl w:val="2"/>
          <w:numId w:val="2"/>
        </w:numPr>
      </w:pPr>
      <w:bookmarkStart w:id="136" w:name="_Toc21408023"/>
      <w:bookmarkStart w:id="137" w:name="_Toc522626260"/>
      <w:bookmarkStart w:id="138" w:name="_Toc53393325"/>
      <w:r w:rsidRPr="00CE221A">
        <w:t>Fixed Assets Pledged as Security</w:t>
      </w:r>
      <w:bookmarkEnd w:id="136"/>
      <w:bookmarkEnd w:id="137"/>
      <w:r w:rsidRPr="00CE221A">
        <w:t xml:space="preserve"> </w:t>
      </w:r>
      <w:bookmarkEnd w:id="138"/>
    </w:p>
    <w:p w:rsidR="00D3256E" w:rsidRPr="00CE221A" w:rsidRDefault="006E58CE">
      <w:pPr>
        <w:numPr>
          <w:ilvl w:val="12"/>
          <w:numId w:val="0"/>
        </w:numPr>
        <w:ind w:left="567"/>
        <w:rPr>
          <w:lang w:val="en-GB"/>
        </w:rPr>
      </w:pPr>
      <w:r>
        <w:rPr>
          <w:u w:val="single"/>
          <w:lang w:val="en-GB"/>
        </w:rPr>
        <w:t>2021</w:t>
      </w:r>
    </w:p>
    <w:p w:rsidR="00D3256E" w:rsidRPr="00CE221A" w:rsidRDefault="00D3256E" w:rsidP="00A82A16">
      <w:pPr>
        <w:numPr>
          <w:ilvl w:val="12"/>
          <w:numId w:val="0"/>
        </w:numPr>
        <w:ind w:right="-49" w:firstLine="720"/>
        <w:jc w:val="right"/>
        <w:rPr>
          <w:b/>
          <w:i/>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465"/>
        <w:gridCol w:w="1134"/>
        <w:gridCol w:w="959"/>
        <w:gridCol w:w="2521"/>
        <w:gridCol w:w="2441"/>
      </w:tblGrid>
      <w:tr w:rsidR="00EE1A3F" w:rsidRPr="00CE221A" w:rsidTr="00CE25BF">
        <w:trPr>
          <w:cantSplit/>
        </w:trPr>
        <w:tc>
          <w:tcPr>
            <w:tcW w:w="1465"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of assets </w:t>
            </w:r>
          </w:p>
        </w:tc>
        <w:tc>
          <w:tcPr>
            <w:tcW w:w="1134"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Net book value </w:t>
            </w:r>
          </w:p>
        </w:tc>
        <w:tc>
          <w:tcPr>
            <w:tcW w:w="959"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Market value </w:t>
            </w:r>
          </w:p>
        </w:tc>
        <w:tc>
          <w:tcPr>
            <w:tcW w:w="252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Description, extent and purpose of pledge/charge  </w:t>
            </w:r>
          </w:p>
        </w:tc>
        <w:tc>
          <w:tcPr>
            <w:tcW w:w="244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Balance of secured liability </w:t>
            </w:r>
          </w:p>
        </w:tc>
      </w:tr>
      <w:tr w:rsidR="00EE1A3F" w:rsidRPr="00CE221A" w:rsidTr="00CE25BF">
        <w:trPr>
          <w:cantSplit/>
        </w:trPr>
        <w:tc>
          <w:tcPr>
            <w:tcW w:w="1465"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34"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5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52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44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959" w:type="dxa"/>
            <w:tcMar>
              <w:left w:w="28" w:type="dxa"/>
              <w:right w:w="28" w:type="dxa"/>
            </w:tcMar>
          </w:tcPr>
          <w:p w:rsidR="00D3256E" w:rsidRPr="00CE221A" w:rsidRDefault="00D3256E" w:rsidP="00CE25BF">
            <w:pPr>
              <w:numPr>
                <w:ilvl w:val="12"/>
                <w:numId w:val="0"/>
              </w:numPr>
              <w:jc w:val="right"/>
              <w:rPr>
                <w:sz w:val="18"/>
                <w:lang w:val="en-GB"/>
              </w:rPr>
            </w:pPr>
          </w:p>
        </w:tc>
        <w:tc>
          <w:tcPr>
            <w:tcW w:w="2521" w:type="dxa"/>
            <w:tcMar>
              <w:left w:w="28" w:type="dxa"/>
              <w:right w:w="28" w:type="dxa"/>
            </w:tcMar>
          </w:tcPr>
          <w:p w:rsidR="00D3256E" w:rsidRPr="00CE221A" w:rsidRDefault="00D3256E" w:rsidP="00CE25BF">
            <w:pPr>
              <w:numPr>
                <w:ilvl w:val="12"/>
                <w:numId w:val="0"/>
              </w:numPr>
              <w:jc w:val="right"/>
              <w:rPr>
                <w:sz w:val="18"/>
                <w:lang w:val="en-GB"/>
              </w:rPr>
            </w:pPr>
          </w:p>
        </w:tc>
        <w:tc>
          <w:tcPr>
            <w:tcW w:w="244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959" w:type="dxa"/>
            <w:tcMar>
              <w:left w:w="28" w:type="dxa"/>
              <w:right w:w="28" w:type="dxa"/>
            </w:tcMar>
          </w:tcPr>
          <w:p w:rsidR="00D3256E" w:rsidRPr="00CE221A" w:rsidRDefault="00D3256E" w:rsidP="00CE25BF">
            <w:pPr>
              <w:numPr>
                <w:ilvl w:val="12"/>
                <w:numId w:val="0"/>
              </w:numPr>
              <w:jc w:val="right"/>
              <w:rPr>
                <w:sz w:val="18"/>
                <w:lang w:val="en-GB"/>
              </w:rPr>
            </w:pPr>
          </w:p>
        </w:tc>
        <w:tc>
          <w:tcPr>
            <w:tcW w:w="2521" w:type="dxa"/>
            <w:tcMar>
              <w:left w:w="28" w:type="dxa"/>
              <w:right w:w="28" w:type="dxa"/>
            </w:tcMar>
          </w:tcPr>
          <w:p w:rsidR="00D3256E" w:rsidRPr="00CE221A" w:rsidRDefault="00D3256E" w:rsidP="00CE25BF">
            <w:pPr>
              <w:numPr>
                <w:ilvl w:val="12"/>
                <w:numId w:val="0"/>
              </w:numPr>
              <w:jc w:val="right"/>
              <w:rPr>
                <w:sz w:val="18"/>
                <w:lang w:val="en-GB"/>
              </w:rPr>
            </w:pPr>
          </w:p>
        </w:tc>
        <w:tc>
          <w:tcPr>
            <w:tcW w:w="244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34"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5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52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44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46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3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5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52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44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6A0A05" w:rsidRPr="00CE221A" w:rsidRDefault="006A0A05">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(Provide a breakdown of assets pledged as security or collateralised real estate, indicate the nature and form of this charge, and the net book and market values.) </w:t>
      </w:r>
    </w:p>
    <w:p w:rsidR="00D3256E" w:rsidRPr="00CE221A" w:rsidRDefault="00D3256E" w:rsidP="00ED37F0">
      <w:pPr>
        <w:pStyle w:val="Heading2"/>
        <w:numPr>
          <w:ilvl w:val="2"/>
          <w:numId w:val="2"/>
        </w:numPr>
      </w:pPr>
      <w:bookmarkStart w:id="139" w:name="_Toc522626261"/>
      <w:bookmarkStart w:id="140" w:name="_Toc40579616"/>
      <w:bookmarkStart w:id="141" w:name="_Toc53393326"/>
      <w:r w:rsidRPr="00CE221A">
        <w:t>Assets Held under Finance Leases</w:t>
      </w:r>
      <w:bookmarkEnd w:id="139"/>
      <w:r w:rsidRPr="00CE221A">
        <w:t xml:space="preserve"> </w:t>
      </w:r>
      <w:bookmarkEnd w:id="140"/>
      <w:bookmarkEnd w:id="141"/>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(Disclose only if the amounts under finance leases are material. Disclose information in the table by contract or group of leased assets.) </w:t>
      </w:r>
    </w:p>
    <w:p w:rsidR="00D3256E" w:rsidRPr="00CE221A" w:rsidRDefault="00D3256E">
      <w:pPr>
        <w:numPr>
          <w:ilvl w:val="12"/>
          <w:numId w:val="0"/>
        </w:numPr>
        <w:ind w:left="567"/>
        <w:rPr>
          <w:u w:val="single"/>
          <w:lang w:val="en-GB"/>
        </w:rPr>
      </w:pPr>
    </w:p>
    <w:p w:rsidR="00D3256E" w:rsidRPr="00CE221A" w:rsidRDefault="00D3256E">
      <w:pPr>
        <w:numPr>
          <w:ilvl w:val="12"/>
          <w:numId w:val="0"/>
        </w:numPr>
        <w:ind w:left="567"/>
        <w:rPr>
          <w:u w:val="single"/>
          <w:lang w:val="en-GB"/>
        </w:rPr>
      </w:pPr>
      <w:r w:rsidRPr="00CE221A">
        <w:rPr>
          <w:u w:val="single"/>
          <w:lang w:val="en-GB"/>
        </w:rPr>
        <w:t xml:space="preserve">Finance Leases </w:t>
      </w:r>
    </w:p>
    <w:p w:rsidR="00D3256E" w:rsidRPr="00CE221A" w:rsidRDefault="00D3256E">
      <w:pPr>
        <w:numPr>
          <w:ilvl w:val="12"/>
          <w:numId w:val="0"/>
        </w:numPr>
        <w:ind w:left="567"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07"/>
        <w:gridCol w:w="992"/>
        <w:gridCol w:w="992"/>
        <w:gridCol w:w="992"/>
        <w:gridCol w:w="992"/>
        <w:gridCol w:w="992"/>
        <w:gridCol w:w="992"/>
        <w:gridCol w:w="961"/>
      </w:tblGrid>
      <w:tr w:rsidR="00EE1A3F" w:rsidRPr="00CE221A" w:rsidTr="00CE25BF">
        <w:tc>
          <w:tcPr>
            <w:tcW w:w="1607"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inception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Term in months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Total lease value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at </w:t>
            </w:r>
            <w:r w:rsidRPr="00CE221A">
              <w:rPr>
                <w:b/>
                <w:sz w:val="18"/>
                <w:lang w:val="en-GB"/>
              </w:rPr>
              <w:br/>
              <w:t xml:space="preserve">31 Dec </w:t>
            </w:r>
            <w:r w:rsidR="006E58CE">
              <w:rPr>
                <w:b/>
                <w:sz w:val="18"/>
                <w:lang w:val="en-GB"/>
              </w:rPr>
              <w:t>2020</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at </w:t>
            </w:r>
            <w:r w:rsidRPr="00CE221A">
              <w:rPr>
                <w:b/>
                <w:sz w:val="18"/>
                <w:lang w:val="en-GB"/>
              </w:rPr>
              <w:br/>
              <w:t xml:space="preserve">31 Dec </w:t>
            </w:r>
            <w:r w:rsidR="006E58CE">
              <w:rPr>
                <w:b/>
                <w:sz w:val="18"/>
                <w:lang w:val="en-GB"/>
              </w:rPr>
              <w:t>2021</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Due in </w:t>
            </w:r>
            <w:r w:rsidR="006E58CE">
              <w:rPr>
                <w:b/>
                <w:sz w:val="18"/>
                <w:lang w:val="en-GB"/>
              </w:rPr>
              <w:t>2021</w:t>
            </w:r>
          </w:p>
        </w:tc>
        <w:tc>
          <w:tcPr>
            <w:tcW w:w="96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Due in following years </w:t>
            </w:r>
          </w:p>
        </w:tc>
      </w:tr>
      <w:tr w:rsidR="00EE1A3F" w:rsidRPr="00CE221A" w:rsidTr="00CE25BF">
        <w:trPr>
          <w:trHeight w:val="228"/>
        </w:trPr>
        <w:tc>
          <w:tcPr>
            <w:tcW w:w="1607" w:type="dxa"/>
            <w:tcBorders>
              <w:top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Borders>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c>
          <w:tcPr>
            <w:tcW w:w="160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pStyle w:val="BodyTextIndent"/>
        <w:rPr>
          <w:lang w:val="en-GB"/>
        </w:rPr>
      </w:pPr>
    </w:p>
    <w:p w:rsidR="00D3256E" w:rsidRPr="00CE221A" w:rsidRDefault="00D3256E">
      <w:pPr>
        <w:pStyle w:val="BodyTextIndent"/>
        <w:rPr>
          <w:lang w:val="en-GB"/>
        </w:rPr>
      </w:pPr>
      <w:r w:rsidRPr="00CE221A">
        <w:rPr>
          <w:lang w:val="en-GB"/>
        </w:rPr>
        <w:t xml:space="preserve">The above figures are net of VAT if input VAT recovery is possible. </w:t>
      </w:r>
    </w:p>
    <w:p w:rsidR="00D3256E" w:rsidRPr="00CE221A" w:rsidRDefault="00D3256E">
      <w:pPr>
        <w:pStyle w:val="BodyTextIndent"/>
        <w:rPr>
          <w:b/>
          <w:bCs/>
          <w:i/>
          <w:iCs/>
          <w:lang w:val="en-GB"/>
        </w:rPr>
      </w:pPr>
    </w:p>
    <w:p w:rsidR="00D3256E" w:rsidRPr="00CE221A" w:rsidRDefault="00D3256E">
      <w:pPr>
        <w:pStyle w:val="BodyTextIndent"/>
        <w:rPr>
          <w:b/>
          <w:bCs/>
          <w:i/>
          <w:iCs/>
          <w:lang w:val="en-GB"/>
        </w:rPr>
      </w:pPr>
      <w:r w:rsidRPr="00CE221A">
        <w:rPr>
          <w:b/>
          <w:bCs/>
          <w:i/>
          <w:iCs/>
          <w:lang w:val="en-GB"/>
        </w:rPr>
        <w:t>(If the Company acts as a lessor, please include this table in the note ‘Receivables’ as appropriate.)</w:t>
      </w:r>
    </w:p>
    <w:p w:rsidR="00D3256E" w:rsidRPr="00CE221A" w:rsidRDefault="00D3256E" w:rsidP="00ED37F0">
      <w:pPr>
        <w:pStyle w:val="Heading2"/>
        <w:numPr>
          <w:ilvl w:val="2"/>
          <w:numId w:val="2"/>
        </w:numPr>
      </w:pPr>
      <w:bookmarkStart w:id="142" w:name="_Toc87163734"/>
      <w:bookmarkStart w:id="143" w:name="_Toc522626262"/>
      <w:bookmarkStart w:id="144" w:name="_Toc53393327"/>
      <w:r w:rsidRPr="00CE221A">
        <w:t>Operating Leases</w:t>
      </w:r>
      <w:bookmarkEnd w:id="142"/>
      <w:bookmarkEnd w:id="143"/>
      <w:r w:rsidRPr="00CE221A">
        <w:t xml:space="preserve"> </w:t>
      </w:r>
      <w:bookmarkEnd w:id="144"/>
    </w:p>
    <w:p w:rsidR="00D3256E" w:rsidRPr="00CE221A" w:rsidRDefault="00D3256E">
      <w:pPr>
        <w:pStyle w:val="BodyTextIndent3"/>
        <w:widowControl/>
        <w:numPr>
          <w:ilvl w:val="12"/>
          <w:numId w:val="0"/>
        </w:numPr>
        <w:ind w:left="567"/>
        <w:rPr>
          <w:lang w:val="en-GB"/>
        </w:rPr>
      </w:pPr>
      <w:r w:rsidRPr="00CE221A">
        <w:rPr>
          <w:lang w:val="en-GB"/>
        </w:rPr>
        <w:t xml:space="preserve">(If material, describe the leased assets and comment on the aggregate value, payments made to date and to be made in the following years. The category of ‘operating leases’ also includes the lease of office premises, warehouses, </w:t>
      </w:r>
      <w:proofErr w:type="spellStart"/>
      <w:r w:rsidRPr="00CE221A">
        <w:rPr>
          <w:lang w:val="en-GB"/>
        </w:rPr>
        <w:t>etc</w:t>
      </w:r>
      <w:proofErr w:type="spellEnd"/>
      <w:r w:rsidRPr="00CE221A">
        <w:rPr>
          <w:lang w:val="en-GB"/>
        </w:rPr>
        <w:t>).</w:t>
      </w:r>
    </w:p>
    <w:p w:rsidR="00D3256E" w:rsidRPr="00CE221A" w:rsidRDefault="00D3256E">
      <w:pPr>
        <w:pStyle w:val="BodyTextIndent3"/>
        <w:widowControl/>
        <w:numPr>
          <w:ilvl w:val="12"/>
          <w:numId w:val="0"/>
        </w:numPr>
        <w:ind w:left="567"/>
        <w:rPr>
          <w:lang w:val="en-GB"/>
        </w:rPr>
      </w:pPr>
    </w:p>
    <w:p w:rsidR="00D3256E" w:rsidRPr="00CE221A" w:rsidRDefault="00D3256E">
      <w:pPr>
        <w:ind w:right="-49"/>
        <w:jc w:val="right"/>
        <w:rPr>
          <w:lang w:val="en-GB"/>
        </w:rPr>
      </w:pPr>
      <w:r w:rsidRPr="00CE221A">
        <w:rPr>
          <w:sz w:val="18"/>
          <w:lang w:val="en-GB"/>
        </w:rPr>
        <w:t>(CZK ‘000)</w:t>
      </w:r>
    </w:p>
    <w:tbl>
      <w:tblPr>
        <w:tblW w:w="8557" w:type="dxa"/>
        <w:tblInd w:w="567" w:type="dxa"/>
        <w:tblLayout w:type="fixed"/>
        <w:tblCellMar>
          <w:left w:w="28" w:type="dxa"/>
          <w:right w:w="28" w:type="dxa"/>
        </w:tblCellMar>
        <w:tblLook w:val="0000" w:firstRow="0" w:lastRow="0" w:firstColumn="0" w:lastColumn="0" w:noHBand="0" w:noVBand="0"/>
      </w:tblPr>
      <w:tblGrid>
        <w:gridCol w:w="1465"/>
        <w:gridCol w:w="1147"/>
        <w:gridCol w:w="1147"/>
        <w:gridCol w:w="1147"/>
        <w:gridCol w:w="1147"/>
        <w:gridCol w:w="1147"/>
        <w:gridCol w:w="1357"/>
      </w:tblGrid>
      <w:tr w:rsidR="00EE1A3F" w:rsidRPr="00CE221A" w:rsidTr="00CE25BF">
        <w:trPr>
          <w:cantSplit/>
        </w:trPr>
        <w:tc>
          <w:tcPr>
            <w:tcW w:w="1465"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Description</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inception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expiration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Total lease value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w:t>
            </w:r>
            <w:r w:rsidR="007B14AC" w:rsidRPr="00CE221A">
              <w:rPr>
                <w:b/>
                <w:sz w:val="18"/>
                <w:lang w:val="en-GB"/>
              </w:rPr>
              <w:t xml:space="preserve">in </w:t>
            </w:r>
            <w:r w:rsidR="006E58CE">
              <w:rPr>
                <w:b/>
                <w:sz w:val="18"/>
                <w:lang w:val="en-GB"/>
              </w:rPr>
              <w:t>2020</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w:t>
            </w:r>
            <w:r w:rsidR="007B14AC" w:rsidRPr="00CE221A">
              <w:rPr>
                <w:b/>
                <w:sz w:val="18"/>
                <w:lang w:val="en-GB"/>
              </w:rPr>
              <w:t xml:space="preserve">in </w:t>
            </w:r>
            <w:r w:rsidR="006E58CE">
              <w:rPr>
                <w:b/>
                <w:sz w:val="18"/>
                <w:lang w:val="en-GB"/>
              </w:rPr>
              <w:t>2021</w:t>
            </w:r>
          </w:p>
        </w:tc>
        <w:tc>
          <w:tcPr>
            <w:tcW w:w="135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Estimated payments to be made in </w:t>
            </w:r>
            <w:r w:rsidR="006E58CE">
              <w:rPr>
                <w:b/>
                <w:sz w:val="18"/>
                <w:lang w:val="en-GB"/>
              </w:rPr>
              <w:t>2021</w:t>
            </w:r>
          </w:p>
        </w:tc>
      </w:tr>
      <w:tr w:rsidR="00EE1A3F" w:rsidRPr="00CE221A" w:rsidTr="00CE25BF">
        <w:trPr>
          <w:cantSplit/>
        </w:trPr>
        <w:tc>
          <w:tcPr>
            <w:tcW w:w="1465" w:type="dxa"/>
            <w:tcBorders>
              <w:top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Borders>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46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numPr>
          <w:ilvl w:val="12"/>
          <w:numId w:val="0"/>
        </w:numPr>
        <w:ind w:left="567"/>
        <w:rPr>
          <w:lang w:val="en-GB"/>
        </w:rPr>
      </w:pPr>
    </w:p>
    <w:p w:rsidR="00D3256E" w:rsidRPr="00CE221A" w:rsidRDefault="00D3256E">
      <w:pPr>
        <w:numPr>
          <w:ilvl w:val="12"/>
          <w:numId w:val="0"/>
        </w:numPr>
        <w:ind w:left="567"/>
        <w:rPr>
          <w:lang w:val="en-GB"/>
        </w:rPr>
      </w:pPr>
      <w:r w:rsidRPr="00CE221A">
        <w:rPr>
          <w:lang w:val="en-GB"/>
        </w:rPr>
        <w:t>The above figures are net of VAT if input VAT recovery is possible.</w:t>
      </w:r>
    </w:p>
    <w:p w:rsidR="00D3256E" w:rsidRPr="00CE221A" w:rsidRDefault="00D3256E">
      <w:pPr>
        <w:pStyle w:val="BodyTextIndent2"/>
        <w:widowControl/>
        <w:numPr>
          <w:ilvl w:val="12"/>
          <w:numId w:val="0"/>
        </w:numPr>
        <w:ind w:left="567"/>
        <w:rPr>
          <w:b/>
          <w:i/>
          <w:lang w:val="en-GB"/>
        </w:rPr>
      </w:pPr>
    </w:p>
    <w:p w:rsidR="00D3256E" w:rsidRPr="00CE221A" w:rsidRDefault="00D3256E">
      <w:pPr>
        <w:numPr>
          <w:ilvl w:val="12"/>
          <w:numId w:val="0"/>
        </w:numPr>
        <w:ind w:left="540"/>
        <w:jc w:val="both"/>
        <w:rPr>
          <w:b/>
          <w:i/>
          <w:lang w:val="en-GB"/>
        </w:rPr>
      </w:pPr>
      <w:r w:rsidRPr="00CE221A">
        <w:rPr>
          <w:b/>
          <w:i/>
          <w:lang w:val="en-GB"/>
        </w:rPr>
        <w:t>(Amounts may be disclosed separately by group (class) of fixed assets.)</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40"/>
        <w:jc w:val="both"/>
        <w:rPr>
          <w:b/>
          <w:i/>
          <w:lang w:val="en-GB"/>
        </w:rPr>
      </w:pPr>
      <w:r w:rsidRPr="00CE221A">
        <w:rPr>
          <w:b/>
          <w:i/>
          <w:lang w:val="en-GB"/>
        </w:rPr>
        <w:t>(The column entitled ‘Total lease value’ should include the sum of payments made over the lease term.)</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40"/>
        <w:jc w:val="both"/>
        <w:rPr>
          <w:b/>
          <w:i/>
          <w:lang w:val="en-GB"/>
        </w:rPr>
      </w:pPr>
      <w:r w:rsidRPr="00CE221A">
        <w:rPr>
          <w:b/>
          <w:i/>
          <w:lang w:val="en-GB"/>
        </w:rPr>
        <w:t xml:space="preserve">(The operating lease category should include material leases of fixed assets, real estate, etc.) </w:t>
      </w:r>
    </w:p>
    <w:p w:rsidR="00E73AC0" w:rsidRPr="00CE221A" w:rsidRDefault="00E73AC0">
      <w:pPr>
        <w:pStyle w:val="BodyTextIndent3"/>
        <w:widowControl/>
        <w:numPr>
          <w:ilvl w:val="12"/>
          <w:numId w:val="0"/>
        </w:numPr>
        <w:ind w:left="567"/>
        <w:rPr>
          <w:b w:val="0"/>
          <w:i w:val="0"/>
          <w:szCs w:val="24"/>
          <w:lang w:val="en-GB"/>
        </w:rPr>
      </w:pPr>
    </w:p>
    <w:p w:rsidR="00D3256E" w:rsidRPr="00CE221A" w:rsidRDefault="00D3256E">
      <w:pPr>
        <w:pStyle w:val="BodyTextIndent3"/>
        <w:widowControl/>
        <w:numPr>
          <w:ilvl w:val="12"/>
          <w:numId w:val="0"/>
        </w:numPr>
        <w:ind w:left="567"/>
        <w:rPr>
          <w:b w:val="0"/>
          <w:i w:val="0"/>
          <w:szCs w:val="24"/>
          <w:lang w:val="en-GB"/>
        </w:rPr>
      </w:pPr>
      <w:r w:rsidRPr="00CE221A">
        <w:rPr>
          <w:b w:val="0"/>
          <w:i w:val="0"/>
          <w:szCs w:val="24"/>
          <w:lang w:val="en-GB"/>
        </w:rPr>
        <w:t xml:space="preserve">The balance of technical improvements made on assets held under operating leases with the </w:t>
      </w:r>
      <w:r w:rsidR="00450243" w:rsidRPr="00CE221A">
        <w:rPr>
          <w:b w:val="0"/>
          <w:i w:val="0"/>
          <w:szCs w:val="24"/>
          <w:lang w:val="en-GB"/>
        </w:rPr>
        <w:t>consent of the lessor is CZK XXX</w:t>
      </w:r>
      <w:r w:rsidRPr="00CE221A">
        <w:rPr>
          <w:b w:val="0"/>
          <w:i w:val="0"/>
          <w:szCs w:val="24"/>
          <w:lang w:val="en-GB"/>
        </w:rPr>
        <w:t xml:space="preserve"> thousand and CZK </w:t>
      </w:r>
      <w:r w:rsidR="00450243" w:rsidRPr="00CE221A">
        <w:rPr>
          <w:b w:val="0"/>
          <w:i w:val="0"/>
          <w:szCs w:val="24"/>
          <w:lang w:val="en-GB"/>
        </w:rPr>
        <w:t>XXX</w:t>
      </w:r>
      <w:r w:rsidRPr="00CE221A">
        <w:rPr>
          <w:b w:val="0"/>
          <w:i w:val="0"/>
          <w:szCs w:val="24"/>
          <w:lang w:val="en-GB"/>
        </w:rPr>
        <w:t xml:space="preserve"> thousand as of </w:t>
      </w:r>
      <w:r w:rsidRPr="00CE221A">
        <w:rPr>
          <w:b w:val="0"/>
          <w:i w:val="0"/>
          <w:szCs w:val="24"/>
          <w:lang w:val="en-GB"/>
        </w:rPr>
        <w:br/>
        <w:t xml:space="preserve">31 December </w:t>
      </w:r>
      <w:r w:rsidR="006E58CE">
        <w:rPr>
          <w:b w:val="0"/>
          <w:i w:val="0"/>
          <w:szCs w:val="24"/>
          <w:lang w:val="en-GB"/>
        </w:rPr>
        <w:t>2021</w:t>
      </w:r>
      <w:r w:rsidR="00D77077" w:rsidRPr="00CE221A">
        <w:rPr>
          <w:b w:val="0"/>
          <w:i w:val="0"/>
          <w:szCs w:val="24"/>
          <w:lang w:val="en-GB"/>
        </w:rPr>
        <w:t xml:space="preserve"> </w:t>
      </w:r>
      <w:r w:rsidRPr="00CE221A">
        <w:rPr>
          <w:b w:val="0"/>
          <w:i w:val="0"/>
          <w:szCs w:val="24"/>
          <w:lang w:val="en-GB"/>
        </w:rPr>
        <w:t xml:space="preserve">and </w:t>
      </w:r>
      <w:r w:rsidR="006E58CE">
        <w:rPr>
          <w:b w:val="0"/>
          <w:i w:val="0"/>
          <w:szCs w:val="24"/>
          <w:lang w:val="en-GB"/>
        </w:rPr>
        <w:t>2020</w:t>
      </w:r>
      <w:r w:rsidRPr="00CE221A">
        <w:rPr>
          <w:b w:val="0"/>
          <w:i w:val="0"/>
          <w:szCs w:val="24"/>
          <w:lang w:val="en-GB"/>
        </w:rPr>
        <w:t>, respectively.</w:t>
      </w:r>
    </w:p>
    <w:p w:rsidR="00D3256E" w:rsidRPr="00CE221A" w:rsidRDefault="00D3256E" w:rsidP="004E5473">
      <w:pPr>
        <w:pStyle w:val="Heading2"/>
      </w:pPr>
      <w:bookmarkStart w:id="145" w:name="_Toc87163735"/>
      <w:bookmarkStart w:id="146" w:name="_Toc522626263"/>
      <w:bookmarkStart w:id="147" w:name="_Toc40579618"/>
      <w:bookmarkStart w:id="148" w:name="_Toc53393328"/>
      <w:r w:rsidRPr="00CE221A">
        <w:t>Non-Current Financial Assets</w:t>
      </w:r>
      <w:bookmarkEnd w:id="145"/>
      <w:bookmarkEnd w:id="146"/>
      <w:r w:rsidRPr="00CE221A">
        <w:t xml:space="preserve"> </w:t>
      </w:r>
      <w:bookmarkEnd w:id="147"/>
      <w:bookmarkEnd w:id="148"/>
      <w:r w:rsidRPr="00CE221A">
        <w:t xml:space="preserve"> </w:t>
      </w:r>
    </w:p>
    <w:p w:rsidR="00D3256E" w:rsidRPr="00CE221A" w:rsidRDefault="00D3256E">
      <w:pPr>
        <w:numPr>
          <w:ilvl w:val="12"/>
          <w:numId w:val="0"/>
        </w:numPr>
        <w:ind w:firstLine="576"/>
        <w:outlineLvl w:val="0"/>
        <w:rPr>
          <w:u w:val="single"/>
          <w:lang w:val="en-GB"/>
        </w:rPr>
      </w:pPr>
      <w:r w:rsidRPr="00CE221A">
        <w:rPr>
          <w:u w:val="single"/>
          <w:lang w:val="en-GB"/>
        </w:rPr>
        <w:t xml:space="preserve">Cost </w:t>
      </w:r>
    </w:p>
    <w:p w:rsidR="008341D9" w:rsidRPr="00CE221A" w:rsidRDefault="008341D9" w:rsidP="00AA125F">
      <w:pPr>
        <w:numPr>
          <w:ilvl w:val="12"/>
          <w:numId w:val="0"/>
        </w:numPr>
        <w:ind w:right="-574" w:firstLine="576"/>
        <w:jc w:val="right"/>
        <w:outlineLvl w:val="0"/>
        <w:rPr>
          <w:u w:val="single"/>
          <w:lang w:val="en-GB"/>
        </w:rPr>
      </w:pPr>
      <w:r w:rsidRPr="00CE221A">
        <w:rPr>
          <w:sz w:val="18"/>
          <w:lang w:val="en-GB"/>
        </w:rPr>
        <w:t>(CZK ‘000)</w:t>
      </w:r>
    </w:p>
    <w:tbl>
      <w:tblPr>
        <w:tblW w:w="9072" w:type="dxa"/>
        <w:tblInd w:w="567" w:type="dxa"/>
        <w:tblLayout w:type="fixed"/>
        <w:tblCellMar>
          <w:left w:w="30" w:type="dxa"/>
          <w:right w:w="30" w:type="dxa"/>
        </w:tblCellMar>
        <w:tblLook w:val="0000" w:firstRow="0" w:lastRow="0" w:firstColumn="0" w:lastColumn="0" w:noHBand="0" w:noVBand="0"/>
      </w:tblPr>
      <w:tblGrid>
        <w:gridCol w:w="1701"/>
        <w:gridCol w:w="921"/>
        <w:gridCol w:w="921"/>
        <w:gridCol w:w="922"/>
        <w:gridCol w:w="921"/>
        <w:gridCol w:w="921"/>
        <w:gridCol w:w="811"/>
        <w:gridCol w:w="1032"/>
        <w:gridCol w:w="922"/>
      </w:tblGrid>
      <w:tr w:rsidR="00EE1A3F" w:rsidRPr="00CE221A" w:rsidTr="00CE25BF">
        <w:trPr>
          <w:cantSplit/>
          <w:trHeight w:val="20"/>
        </w:trPr>
        <w:tc>
          <w:tcPr>
            <w:tcW w:w="1701" w:type="dxa"/>
            <w:tcBorders>
              <w:top w:val="single" w:sz="4" w:space="0" w:color="auto"/>
              <w:bottom w:val="single" w:sz="4" w:space="0" w:color="auto"/>
            </w:tcBorders>
          </w:tcPr>
          <w:p w:rsidR="008341D9" w:rsidRPr="00CE221A" w:rsidRDefault="008341D9" w:rsidP="00CE25BF">
            <w:pPr>
              <w:numPr>
                <w:ilvl w:val="12"/>
                <w:numId w:val="0"/>
              </w:numPr>
              <w:rPr>
                <w:rFonts w:ascii="Times New Roman Bold" w:hAnsi="Times New Roman Bold"/>
                <w:sz w:val="16"/>
                <w:lang w:val="en-GB"/>
              </w:rPr>
            </w:pPr>
          </w:p>
        </w:tc>
        <w:tc>
          <w:tcPr>
            <w:tcW w:w="3685" w:type="dxa"/>
            <w:gridSpan w:val="4"/>
            <w:tcBorders>
              <w:top w:val="single" w:sz="4" w:space="0" w:color="auto"/>
              <w:bottom w:val="single" w:sz="4" w:space="0" w:color="auto"/>
            </w:tcBorders>
          </w:tcPr>
          <w:p w:rsidR="008341D9" w:rsidRPr="00CE221A" w:rsidRDefault="008341D9" w:rsidP="00CE25BF">
            <w:pPr>
              <w:numPr>
                <w:ilvl w:val="12"/>
                <w:numId w:val="0"/>
              </w:numPr>
              <w:jc w:val="center"/>
              <w:rPr>
                <w:rFonts w:ascii="Times New Roman Bold" w:hAnsi="Times New Roman Bold"/>
                <w:b/>
                <w:sz w:val="16"/>
                <w:lang w:val="en-GB"/>
              </w:rPr>
            </w:pPr>
            <w:r w:rsidRPr="00CE221A">
              <w:rPr>
                <w:rFonts w:ascii="Times New Roman Bold" w:hAnsi="Times New Roman Bold"/>
                <w:b/>
                <w:sz w:val="16"/>
                <w:lang w:val="en-GB"/>
              </w:rPr>
              <w:t>Cost</w:t>
            </w:r>
          </w:p>
        </w:tc>
        <w:tc>
          <w:tcPr>
            <w:tcW w:w="3686" w:type="dxa"/>
            <w:gridSpan w:val="4"/>
            <w:tcBorders>
              <w:top w:val="single" w:sz="4" w:space="0" w:color="auto"/>
              <w:bottom w:val="single" w:sz="4" w:space="0" w:color="auto"/>
            </w:tcBorders>
          </w:tcPr>
          <w:p w:rsidR="008341D9" w:rsidRPr="00CE221A" w:rsidRDefault="008341D9" w:rsidP="00CE25BF">
            <w:pPr>
              <w:numPr>
                <w:ilvl w:val="12"/>
                <w:numId w:val="0"/>
              </w:numPr>
              <w:jc w:val="center"/>
              <w:rPr>
                <w:rFonts w:ascii="Times New Roman Bold" w:hAnsi="Times New Roman Bold"/>
                <w:b/>
                <w:sz w:val="16"/>
                <w:lang w:val="en-GB"/>
              </w:rPr>
            </w:pPr>
            <w:r w:rsidRPr="00CE221A">
              <w:rPr>
                <w:rFonts w:ascii="Times New Roman Bold" w:hAnsi="Times New Roman Bold"/>
                <w:b/>
                <w:sz w:val="16"/>
                <w:lang w:val="en-GB"/>
              </w:rPr>
              <w:t>Fair value</w:t>
            </w:r>
          </w:p>
          <w:p w:rsidR="00A14E2C" w:rsidRPr="00CE221A" w:rsidRDefault="00A14E2C" w:rsidP="00CE25BF">
            <w:pPr>
              <w:numPr>
                <w:ilvl w:val="12"/>
                <w:numId w:val="0"/>
              </w:numPr>
              <w:jc w:val="center"/>
              <w:rPr>
                <w:rFonts w:ascii="Times New Roman Bold" w:hAnsi="Times New Roman Bold"/>
                <w:b/>
                <w:sz w:val="16"/>
                <w:lang w:val="en-GB"/>
              </w:rPr>
            </w:pPr>
          </w:p>
        </w:tc>
      </w:tr>
      <w:tr w:rsidR="00EE1A3F" w:rsidRPr="00CE221A" w:rsidTr="00CE25BF">
        <w:trPr>
          <w:cantSplit/>
          <w:trHeight w:val="20"/>
        </w:trPr>
        <w:tc>
          <w:tcPr>
            <w:tcW w:w="1701" w:type="dxa"/>
            <w:tcBorders>
              <w:top w:val="single" w:sz="4" w:space="0" w:color="auto"/>
              <w:bottom w:val="single" w:sz="4" w:space="0" w:color="auto"/>
            </w:tcBorders>
          </w:tcPr>
          <w:p w:rsidR="008341D9" w:rsidRPr="00CE221A" w:rsidRDefault="008341D9" w:rsidP="00CE25BF">
            <w:pPr>
              <w:numPr>
                <w:ilvl w:val="12"/>
                <w:numId w:val="0"/>
              </w:numPr>
              <w:rPr>
                <w:rFonts w:ascii="Times New Roman Bold" w:hAnsi="Times New Roman Bold"/>
                <w:sz w:val="16"/>
                <w:lang w:val="en-GB"/>
              </w:rPr>
            </w:pP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6E58CE">
              <w:rPr>
                <w:rFonts w:ascii="Times New Roman Bold" w:hAnsi="Times New Roman Bold"/>
                <w:b/>
                <w:sz w:val="16"/>
                <w:lang w:val="en-GB"/>
              </w:rPr>
              <w:t>2020</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Additions</w:t>
            </w:r>
          </w:p>
        </w:tc>
        <w:tc>
          <w:tcPr>
            <w:tcW w:w="92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Disposals</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6E58CE">
              <w:rPr>
                <w:rFonts w:ascii="Times New Roman Bold" w:hAnsi="Times New Roman Bold"/>
                <w:b/>
                <w:sz w:val="16"/>
                <w:lang w:val="en-GB"/>
              </w:rPr>
              <w:t>2021</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Additions</w:t>
            </w:r>
          </w:p>
        </w:tc>
        <w:tc>
          <w:tcPr>
            <w:tcW w:w="81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Disposals</w:t>
            </w:r>
          </w:p>
        </w:tc>
        <w:tc>
          <w:tcPr>
            <w:tcW w:w="103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Revaluation at 31 Dec </w:t>
            </w:r>
            <w:r w:rsidR="006E58CE">
              <w:rPr>
                <w:rFonts w:ascii="Times New Roman Bold" w:hAnsi="Times New Roman Bold"/>
                <w:b/>
                <w:sz w:val="16"/>
                <w:lang w:val="en-GB"/>
              </w:rPr>
              <w:t>2021</w:t>
            </w:r>
          </w:p>
        </w:tc>
        <w:tc>
          <w:tcPr>
            <w:tcW w:w="92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6E58CE">
              <w:rPr>
                <w:rFonts w:ascii="Times New Roman Bold" w:hAnsi="Times New Roman Bold"/>
                <w:b/>
                <w:sz w:val="16"/>
                <w:lang w:val="en-GB"/>
              </w:rPr>
              <w:t>2021</w:t>
            </w:r>
          </w:p>
        </w:tc>
      </w:tr>
      <w:tr w:rsidR="00EE1A3F" w:rsidRPr="00CE221A" w:rsidTr="00CE25BF">
        <w:trPr>
          <w:cantSplit/>
          <w:trHeight w:val="20"/>
        </w:trPr>
        <w:tc>
          <w:tcPr>
            <w:tcW w:w="1701" w:type="dxa"/>
            <w:tcBorders>
              <w:top w:val="single" w:sz="4" w:space="0" w:color="auto"/>
            </w:tcBorders>
          </w:tcPr>
          <w:p w:rsidR="00AB066E" w:rsidRPr="00CE221A" w:rsidRDefault="00AB066E" w:rsidP="00CE25BF">
            <w:pPr>
              <w:numPr>
                <w:ilvl w:val="12"/>
                <w:numId w:val="0"/>
              </w:numPr>
              <w:rPr>
                <w:sz w:val="16"/>
                <w:lang w:val="en-GB"/>
              </w:rPr>
            </w:pPr>
            <w:r w:rsidRPr="00CE221A">
              <w:rPr>
                <w:sz w:val="16"/>
                <w:lang w:val="en-GB"/>
              </w:rPr>
              <w:t>Equity investments - subsidiary (controlled entity)</w:t>
            </w: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81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103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Equity investments in associates</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Non-current securities and equity investments available for sale</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Loans and borrowings - controlled or controlling entity, associates</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 xml:space="preserve">Other debt securities held to maturity </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 xml:space="preserve">Acquisition of non-current financial assets </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Borders>
              <w:bottom w:val="single" w:sz="4" w:space="0" w:color="auto"/>
            </w:tcBorders>
          </w:tcPr>
          <w:p w:rsidR="00AB066E" w:rsidRPr="00CE221A" w:rsidRDefault="00AB066E" w:rsidP="00CE25BF">
            <w:pPr>
              <w:numPr>
                <w:ilvl w:val="12"/>
                <w:numId w:val="0"/>
              </w:numPr>
              <w:rPr>
                <w:sz w:val="16"/>
                <w:lang w:val="en-GB"/>
              </w:rPr>
            </w:pPr>
            <w:r w:rsidRPr="00CE221A">
              <w:rPr>
                <w:sz w:val="16"/>
                <w:lang w:val="en-GB"/>
              </w:rPr>
              <w:t xml:space="preserve">Prepayments for non-current financial assets </w:t>
            </w: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81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103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r>
      <w:tr w:rsidR="00AB066E" w:rsidRPr="00CE221A" w:rsidTr="00CE25BF">
        <w:trPr>
          <w:cantSplit/>
          <w:trHeight w:val="20"/>
        </w:trPr>
        <w:tc>
          <w:tcPr>
            <w:tcW w:w="1701" w:type="dxa"/>
            <w:tcBorders>
              <w:top w:val="single" w:sz="4" w:space="0" w:color="auto"/>
              <w:bottom w:val="double" w:sz="4" w:space="0" w:color="auto"/>
            </w:tcBorders>
          </w:tcPr>
          <w:p w:rsidR="00AB066E" w:rsidRPr="00CE221A" w:rsidRDefault="00AB066E" w:rsidP="00CE25BF">
            <w:pPr>
              <w:numPr>
                <w:ilvl w:val="12"/>
                <w:numId w:val="0"/>
              </w:numPr>
              <w:rPr>
                <w:b/>
                <w:sz w:val="16"/>
                <w:lang w:val="en-GB"/>
              </w:rPr>
            </w:pPr>
            <w:r w:rsidRPr="00CE221A">
              <w:rPr>
                <w:b/>
                <w:sz w:val="16"/>
                <w:lang w:val="en-GB"/>
              </w:rPr>
              <w:t>Total</w:t>
            </w: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81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103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r>
    </w:tbl>
    <w:p w:rsidR="008341D9" w:rsidRPr="00CE221A" w:rsidRDefault="008341D9">
      <w:pPr>
        <w:numPr>
          <w:ilvl w:val="12"/>
          <w:numId w:val="0"/>
        </w:numPr>
        <w:ind w:firstLine="576"/>
        <w:outlineLvl w:val="0"/>
        <w:rPr>
          <w:u w:val="single"/>
          <w:lang w:val="en-GB"/>
        </w:rPr>
      </w:pPr>
    </w:p>
    <w:p w:rsidR="00BC0453" w:rsidRPr="00CE221A" w:rsidRDefault="00BC0453" w:rsidP="00BC0453">
      <w:pPr>
        <w:numPr>
          <w:ilvl w:val="12"/>
          <w:numId w:val="0"/>
        </w:numPr>
        <w:ind w:left="567"/>
        <w:jc w:val="both"/>
        <w:rPr>
          <w:b/>
          <w:i/>
          <w:lang w:val="en-GB"/>
        </w:rPr>
      </w:pPr>
      <w:r w:rsidRPr="00CE221A">
        <w:rPr>
          <w:b/>
          <w:i/>
          <w:lang w:val="en-GB"/>
        </w:rPr>
        <w:t>(If the Company recognises a provision against non-current financial assets, disclose its opening and closing balances and its increase or decrease during the reporting period.)</w:t>
      </w:r>
    </w:p>
    <w:p w:rsidR="00D3256E" w:rsidRPr="00CE221A" w:rsidRDefault="00D3256E" w:rsidP="00ED37F0">
      <w:pPr>
        <w:pStyle w:val="Heading2"/>
        <w:numPr>
          <w:ilvl w:val="2"/>
          <w:numId w:val="2"/>
        </w:numPr>
      </w:pPr>
      <w:bookmarkStart w:id="149" w:name="_Toc53393329"/>
      <w:bookmarkStart w:id="150" w:name="_Toc40579619"/>
      <w:bookmarkStart w:id="151" w:name="_Toc522626264"/>
      <w:r w:rsidRPr="00CE221A">
        <w:t xml:space="preserve">Equity Investments </w:t>
      </w:r>
      <w:r w:rsidR="00AB2FF7" w:rsidRPr="00CE221A">
        <w:t xml:space="preserve">- </w:t>
      </w:r>
      <w:r w:rsidR="007B14AC" w:rsidRPr="00CE221A">
        <w:t>Controlled Entity</w:t>
      </w:r>
      <w:bookmarkEnd w:id="149"/>
      <w:bookmarkEnd w:id="150"/>
      <w:bookmarkEnd w:id="151"/>
    </w:p>
    <w:p w:rsidR="00D3256E" w:rsidRPr="00CE221A" w:rsidRDefault="006E58CE">
      <w:pPr>
        <w:numPr>
          <w:ilvl w:val="12"/>
          <w:numId w:val="0"/>
        </w:numPr>
        <w:ind w:left="567"/>
        <w:rPr>
          <w:sz w:val="18"/>
          <w:lang w:val="en-GB"/>
        </w:rPr>
      </w:pPr>
      <w:r>
        <w:rPr>
          <w:u w:val="single"/>
          <w:lang w:val="en-GB"/>
        </w:rPr>
        <w:t>2021</w:t>
      </w:r>
    </w:p>
    <w:p w:rsidR="00D3256E" w:rsidRPr="00CE221A" w:rsidRDefault="00D3256E">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15"/>
        <w:gridCol w:w="1512"/>
        <w:gridCol w:w="1512"/>
        <w:gridCol w:w="1512"/>
      </w:tblGrid>
      <w:tr w:rsidR="00EE1A3F" w:rsidRPr="00CE221A" w:rsidTr="00CE25BF">
        <w:trPr>
          <w:cantSplit/>
        </w:trPr>
        <w:tc>
          <w:tcPr>
            <w:tcW w:w="1619" w:type="dxa"/>
            <w:tcBorders>
              <w:top w:val="single" w:sz="4" w:space="0" w:color="auto"/>
              <w:bottom w:val="single" w:sz="4" w:space="0" w:color="auto"/>
            </w:tcBorders>
          </w:tcPr>
          <w:p w:rsidR="00B64E94" w:rsidRPr="00CE221A" w:rsidRDefault="00B64E94"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B64E94" w:rsidRPr="00CE221A" w:rsidRDefault="00B64E94" w:rsidP="00CE25BF">
            <w:pPr>
              <w:numPr>
                <w:ilvl w:val="12"/>
                <w:numId w:val="0"/>
              </w:numPr>
              <w:rPr>
                <w:b/>
                <w:sz w:val="18"/>
                <w:lang w:val="en-GB"/>
              </w:rPr>
            </w:pPr>
            <w:r w:rsidRPr="00CE221A">
              <w:rPr>
                <w:b/>
                <w:sz w:val="18"/>
                <w:lang w:val="en-GB"/>
              </w:rPr>
              <w:t xml:space="preserve">Registered office </w:t>
            </w:r>
          </w:p>
        </w:tc>
        <w:tc>
          <w:tcPr>
            <w:tcW w:w="1015"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Ownership percentage</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Equity</w:t>
            </w:r>
            <w:r w:rsidR="00AB4F72" w:rsidRPr="00CE221A">
              <w:rPr>
                <w:sz w:val="18"/>
                <w:szCs w:val="18"/>
                <w:lang w:val="en-GB"/>
              </w:rPr>
              <w:t>*</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B64E94" w:rsidRPr="00CE221A" w:rsidRDefault="00B64E94" w:rsidP="00CE25BF">
            <w:pPr>
              <w:numPr>
                <w:ilvl w:val="12"/>
                <w:numId w:val="0"/>
              </w:numPr>
              <w:rPr>
                <w:sz w:val="18"/>
                <w:lang w:val="en-GB"/>
              </w:rPr>
            </w:pPr>
          </w:p>
        </w:tc>
        <w:tc>
          <w:tcPr>
            <w:tcW w:w="1619" w:type="dxa"/>
            <w:tcBorders>
              <w:top w:val="single" w:sz="4" w:space="0" w:color="auto"/>
            </w:tcBorders>
          </w:tcPr>
          <w:p w:rsidR="00B64E94" w:rsidRPr="00CE221A" w:rsidRDefault="00B64E94" w:rsidP="00CE25BF">
            <w:pPr>
              <w:numPr>
                <w:ilvl w:val="12"/>
                <w:numId w:val="0"/>
              </w:numPr>
              <w:rPr>
                <w:sz w:val="18"/>
                <w:lang w:val="en-GB"/>
              </w:rPr>
            </w:pPr>
          </w:p>
        </w:tc>
        <w:tc>
          <w:tcPr>
            <w:tcW w:w="1015"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Pr>
          <w:p w:rsidR="00B64E94" w:rsidRPr="00CE221A" w:rsidRDefault="00B64E94" w:rsidP="00CE25BF">
            <w:pPr>
              <w:numPr>
                <w:ilvl w:val="12"/>
                <w:numId w:val="0"/>
              </w:numPr>
              <w:rPr>
                <w:sz w:val="18"/>
                <w:lang w:val="en-GB"/>
              </w:rPr>
            </w:pPr>
          </w:p>
        </w:tc>
        <w:tc>
          <w:tcPr>
            <w:tcW w:w="1619" w:type="dxa"/>
          </w:tcPr>
          <w:p w:rsidR="00B64E94" w:rsidRPr="00CE221A" w:rsidRDefault="00B64E94" w:rsidP="00CE25BF">
            <w:pPr>
              <w:numPr>
                <w:ilvl w:val="12"/>
                <w:numId w:val="0"/>
              </w:numPr>
              <w:rPr>
                <w:sz w:val="18"/>
                <w:lang w:val="en-GB"/>
              </w:rPr>
            </w:pPr>
          </w:p>
        </w:tc>
        <w:tc>
          <w:tcPr>
            <w:tcW w:w="1015"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Pr>
          <w:p w:rsidR="00B64E94" w:rsidRPr="00CE221A" w:rsidRDefault="00B64E94" w:rsidP="00CE25BF">
            <w:pPr>
              <w:numPr>
                <w:ilvl w:val="12"/>
                <w:numId w:val="0"/>
              </w:numPr>
              <w:rPr>
                <w:sz w:val="18"/>
                <w:lang w:val="en-GB"/>
              </w:rPr>
            </w:pPr>
          </w:p>
        </w:tc>
        <w:tc>
          <w:tcPr>
            <w:tcW w:w="1619" w:type="dxa"/>
          </w:tcPr>
          <w:p w:rsidR="00B64E94" w:rsidRPr="00CE221A" w:rsidRDefault="00B64E94" w:rsidP="00CE25BF">
            <w:pPr>
              <w:numPr>
                <w:ilvl w:val="12"/>
                <w:numId w:val="0"/>
              </w:numPr>
              <w:rPr>
                <w:sz w:val="18"/>
                <w:lang w:val="en-GB"/>
              </w:rPr>
            </w:pPr>
          </w:p>
        </w:tc>
        <w:tc>
          <w:tcPr>
            <w:tcW w:w="1015"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B64E94" w:rsidRPr="00CE221A" w:rsidRDefault="00B64E94" w:rsidP="00CE25BF">
            <w:pPr>
              <w:numPr>
                <w:ilvl w:val="12"/>
                <w:numId w:val="0"/>
              </w:numPr>
              <w:rPr>
                <w:sz w:val="18"/>
                <w:lang w:val="en-GB"/>
              </w:rPr>
            </w:pPr>
          </w:p>
        </w:tc>
        <w:tc>
          <w:tcPr>
            <w:tcW w:w="1619" w:type="dxa"/>
            <w:tcBorders>
              <w:bottom w:val="single" w:sz="4" w:space="0" w:color="auto"/>
            </w:tcBorders>
          </w:tcPr>
          <w:p w:rsidR="00B64E94" w:rsidRPr="00CE221A" w:rsidRDefault="00B64E94" w:rsidP="00CE25BF">
            <w:pPr>
              <w:numPr>
                <w:ilvl w:val="12"/>
                <w:numId w:val="0"/>
              </w:numPr>
              <w:rPr>
                <w:sz w:val="18"/>
                <w:lang w:val="en-GB"/>
              </w:rPr>
            </w:pPr>
          </w:p>
        </w:tc>
        <w:tc>
          <w:tcPr>
            <w:tcW w:w="1015"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B64E94" w:rsidRPr="00CE221A" w:rsidRDefault="00B64E94"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B64E94" w:rsidRPr="00CE221A" w:rsidRDefault="00B64E94" w:rsidP="00CE25BF">
            <w:pPr>
              <w:numPr>
                <w:ilvl w:val="12"/>
                <w:numId w:val="0"/>
              </w:numPr>
              <w:rPr>
                <w:b/>
                <w:sz w:val="18"/>
                <w:lang w:val="en-GB"/>
              </w:rPr>
            </w:pPr>
          </w:p>
        </w:tc>
        <w:tc>
          <w:tcPr>
            <w:tcW w:w="1015"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r>
    </w:tbl>
    <w:p w:rsidR="00D3256E" w:rsidRPr="00CE221A" w:rsidRDefault="00AB4F72" w:rsidP="007918C9">
      <w:pPr>
        <w:pStyle w:val="Header"/>
        <w:widowControl/>
        <w:numPr>
          <w:ilvl w:val="12"/>
          <w:numId w:val="0"/>
        </w:numPr>
        <w:tabs>
          <w:tab w:val="clear" w:pos="4320"/>
          <w:tab w:val="clear" w:pos="8640"/>
        </w:tabs>
        <w:ind w:left="567"/>
        <w:rPr>
          <w:b/>
          <w:i/>
          <w:sz w:val="18"/>
          <w:szCs w:val="18"/>
          <w:lang w:val="en-GB"/>
        </w:rPr>
      </w:pPr>
      <w:r w:rsidRPr="00CE221A">
        <w:rPr>
          <w:sz w:val="18"/>
          <w:szCs w:val="18"/>
          <w:lang w:val="en-GB"/>
        </w:rPr>
        <w:t xml:space="preserve">* Figures from the </w:t>
      </w:r>
      <w:r w:rsidRPr="00CE221A">
        <w:rPr>
          <w:b/>
          <w:i/>
          <w:sz w:val="18"/>
          <w:szCs w:val="18"/>
          <w:lang w:val="en-GB"/>
        </w:rPr>
        <w:t xml:space="preserve">unaudited </w:t>
      </w:r>
      <w:r w:rsidRPr="00CE221A">
        <w:rPr>
          <w:sz w:val="18"/>
          <w:szCs w:val="18"/>
          <w:lang w:val="en-GB"/>
        </w:rPr>
        <w:t xml:space="preserve">financial statements for the year ended </w:t>
      </w:r>
      <w:r w:rsidRPr="00CE221A">
        <w:rPr>
          <w:b/>
          <w:i/>
          <w:sz w:val="18"/>
          <w:szCs w:val="18"/>
          <w:lang w:val="en-GB"/>
        </w:rPr>
        <w:t xml:space="preserve">31 December </w:t>
      </w:r>
      <w:r w:rsidR="006E58CE">
        <w:rPr>
          <w:b/>
          <w:i/>
          <w:sz w:val="18"/>
          <w:szCs w:val="18"/>
          <w:lang w:val="en-GB"/>
        </w:rPr>
        <w:t>2021</w:t>
      </w:r>
    </w:p>
    <w:p w:rsidR="00AB4F72" w:rsidRPr="00CE221A" w:rsidRDefault="00AB4F72">
      <w:pPr>
        <w:pStyle w:val="Header"/>
        <w:widowControl/>
        <w:numPr>
          <w:ilvl w:val="12"/>
          <w:numId w:val="0"/>
        </w:numPr>
        <w:tabs>
          <w:tab w:val="clear" w:pos="4320"/>
          <w:tab w:val="clear" w:pos="8640"/>
        </w:tabs>
        <w:rPr>
          <w:lang w:val="en-GB"/>
        </w:rPr>
      </w:pPr>
    </w:p>
    <w:p w:rsidR="00D3256E" w:rsidRPr="00CE221A" w:rsidRDefault="006E58CE">
      <w:pPr>
        <w:numPr>
          <w:ilvl w:val="12"/>
          <w:numId w:val="0"/>
        </w:numPr>
        <w:ind w:left="567"/>
        <w:rPr>
          <w:u w:val="single"/>
          <w:lang w:val="en-GB"/>
        </w:rPr>
      </w:pPr>
      <w:r>
        <w:rPr>
          <w:u w:val="single"/>
          <w:lang w:val="en-GB"/>
        </w:rPr>
        <w:t>2020</w:t>
      </w:r>
    </w:p>
    <w:p w:rsidR="00D3256E" w:rsidRPr="00CE221A" w:rsidRDefault="00D3256E">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08"/>
        <w:gridCol w:w="1509"/>
        <w:gridCol w:w="1509"/>
      </w:tblGrid>
      <w:tr w:rsidR="00EE1A3F" w:rsidRPr="00CE221A" w:rsidTr="00CE25BF">
        <w:trPr>
          <w:cantSplit/>
        </w:trPr>
        <w:tc>
          <w:tcPr>
            <w:tcW w:w="1619" w:type="dxa"/>
            <w:tcBorders>
              <w:top w:val="single" w:sz="4" w:space="0" w:color="auto"/>
              <w:bottom w:val="single" w:sz="4" w:space="0" w:color="auto"/>
            </w:tcBorders>
          </w:tcPr>
          <w:p w:rsidR="00AB4F72" w:rsidRPr="00CE221A" w:rsidRDefault="00AB4F72"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AB4F72" w:rsidRPr="00CE221A" w:rsidRDefault="00AB4F72"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Ownership percentage</w:t>
            </w:r>
          </w:p>
        </w:tc>
        <w:tc>
          <w:tcPr>
            <w:tcW w:w="1508"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09"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09"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AB4F72" w:rsidRPr="00CE221A" w:rsidRDefault="00AB4F72" w:rsidP="00CE25BF">
            <w:pPr>
              <w:numPr>
                <w:ilvl w:val="12"/>
                <w:numId w:val="0"/>
              </w:numPr>
              <w:rPr>
                <w:sz w:val="18"/>
                <w:lang w:val="en-GB"/>
              </w:rPr>
            </w:pPr>
          </w:p>
        </w:tc>
        <w:tc>
          <w:tcPr>
            <w:tcW w:w="1619" w:type="dxa"/>
            <w:tcBorders>
              <w:top w:val="single" w:sz="4" w:space="0" w:color="auto"/>
            </w:tcBorders>
          </w:tcPr>
          <w:p w:rsidR="00AB4F72" w:rsidRPr="00CE221A" w:rsidRDefault="00AB4F72" w:rsidP="00CE25BF">
            <w:pPr>
              <w:numPr>
                <w:ilvl w:val="12"/>
                <w:numId w:val="0"/>
              </w:numPr>
              <w:rPr>
                <w:sz w:val="18"/>
                <w:lang w:val="en-GB"/>
              </w:rPr>
            </w:pPr>
          </w:p>
        </w:tc>
        <w:tc>
          <w:tcPr>
            <w:tcW w:w="1025" w:type="dxa"/>
            <w:tcBorders>
              <w:top w:val="single" w:sz="4" w:space="0" w:color="auto"/>
            </w:tcBorders>
          </w:tcPr>
          <w:p w:rsidR="00AB4F72" w:rsidRPr="00CE221A" w:rsidRDefault="00AB4F72" w:rsidP="00CE25BF">
            <w:pPr>
              <w:numPr>
                <w:ilvl w:val="12"/>
                <w:numId w:val="0"/>
              </w:numPr>
              <w:jc w:val="right"/>
              <w:rPr>
                <w:sz w:val="18"/>
                <w:lang w:val="en-GB"/>
              </w:rPr>
            </w:pPr>
          </w:p>
        </w:tc>
        <w:tc>
          <w:tcPr>
            <w:tcW w:w="1508" w:type="dxa"/>
            <w:tcBorders>
              <w:top w:val="single" w:sz="4" w:space="0" w:color="auto"/>
            </w:tcBorders>
          </w:tcPr>
          <w:p w:rsidR="00AB4F72" w:rsidRPr="00CE221A" w:rsidRDefault="00AB4F72" w:rsidP="00CE25BF">
            <w:pPr>
              <w:numPr>
                <w:ilvl w:val="12"/>
                <w:numId w:val="0"/>
              </w:numPr>
              <w:jc w:val="right"/>
              <w:rPr>
                <w:sz w:val="18"/>
                <w:lang w:val="en-GB"/>
              </w:rPr>
            </w:pPr>
          </w:p>
        </w:tc>
        <w:tc>
          <w:tcPr>
            <w:tcW w:w="1509" w:type="dxa"/>
            <w:tcBorders>
              <w:top w:val="single" w:sz="4" w:space="0" w:color="auto"/>
            </w:tcBorders>
          </w:tcPr>
          <w:p w:rsidR="00AB4F72" w:rsidRPr="00CE221A" w:rsidRDefault="00AB4F72" w:rsidP="00CE25BF">
            <w:pPr>
              <w:numPr>
                <w:ilvl w:val="12"/>
                <w:numId w:val="0"/>
              </w:numPr>
              <w:jc w:val="right"/>
              <w:rPr>
                <w:sz w:val="18"/>
                <w:lang w:val="en-GB"/>
              </w:rPr>
            </w:pPr>
          </w:p>
        </w:tc>
        <w:tc>
          <w:tcPr>
            <w:tcW w:w="1509" w:type="dxa"/>
            <w:tcBorders>
              <w:top w:val="single" w:sz="4" w:space="0" w:color="auto"/>
            </w:tcBorders>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Pr>
          <w:p w:rsidR="00AB4F72" w:rsidRPr="00CE221A" w:rsidRDefault="00AB4F72" w:rsidP="00CE25BF">
            <w:pPr>
              <w:numPr>
                <w:ilvl w:val="12"/>
                <w:numId w:val="0"/>
              </w:numPr>
              <w:rPr>
                <w:sz w:val="18"/>
                <w:lang w:val="en-GB"/>
              </w:rPr>
            </w:pPr>
          </w:p>
        </w:tc>
        <w:tc>
          <w:tcPr>
            <w:tcW w:w="1619" w:type="dxa"/>
          </w:tcPr>
          <w:p w:rsidR="00AB4F72" w:rsidRPr="00CE221A" w:rsidRDefault="00AB4F72" w:rsidP="00CE25BF">
            <w:pPr>
              <w:numPr>
                <w:ilvl w:val="12"/>
                <w:numId w:val="0"/>
              </w:numPr>
              <w:rPr>
                <w:sz w:val="18"/>
                <w:lang w:val="en-GB"/>
              </w:rPr>
            </w:pPr>
          </w:p>
        </w:tc>
        <w:tc>
          <w:tcPr>
            <w:tcW w:w="1025" w:type="dxa"/>
          </w:tcPr>
          <w:p w:rsidR="00AB4F72" w:rsidRPr="00CE221A" w:rsidRDefault="00AB4F72" w:rsidP="00CE25BF">
            <w:pPr>
              <w:numPr>
                <w:ilvl w:val="12"/>
                <w:numId w:val="0"/>
              </w:numPr>
              <w:jc w:val="right"/>
              <w:rPr>
                <w:sz w:val="18"/>
                <w:lang w:val="en-GB"/>
              </w:rPr>
            </w:pPr>
          </w:p>
        </w:tc>
        <w:tc>
          <w:tcPr>
            <w:tcW w:w="1508"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Pr>
          <w:p w:rsidR="00AB4F72" w:rsidRPr="00CE221A" w:rsidRDefault="00AB4F72" w:rsidP="00CE25BF">
            <w:pPr>
              <w:numPr>
                <w:ilvl w:val="12"/>
                <w:numId w:val="0"/>
              </w:numPr>
              <w:rPr>
                <w:sz w:val="18"/>
                <w:lang w:val="en-GB"/>
              </w:rPr>
            </w:pPr>
          </w:p>
        </w:tc>
        <w:tc>
          <w:tcPr>
            <w:tcW w:w="1619" w:type="dxa"/>
          </w:tcPr>
          <w:p w:rsidR="00AB4F72" w:rsidRPr="00CE221A" w:rsidRDefault="00AB4F72" w:rsidP="00CE25BF">
            <w:pPr>
              <w:numPr>
                <w:ilvl w:val="12"/>
                <w:numId w:val="0"/>
              </w:numPr>
              <w:rPr>
                <w:sz w:val="18"/>
                <w:lang w:val="en-GB"/>
              </w:rPr>
            </w:pPr>
          </w:p>
        </w:tc>
        <w:tc>
          <w:tcPr>
            <w:tcW w:w="1025" w:type="dxa"/>
          </w:tcPr>
          <w:p w:rsidR="00AB4F72" w:rsidRPr="00CE221A" w:rsidRDefault="00AB4F72" w:rsidP="00CE25BF">
            <w:pPr>
              <w:numPr>
                <w:ilvl w:val="12"/>
                <w:numId w:val="0"/>
              </w:numPr>
              <w:jc w:val="right"/>
              <w:rPr>
                <w:sz w:val="18"/>
                <w:lang w:val="en-GB"/>
              </w:rPr>
            </w:pPr>
          </w:p>
        </w:tc>
        <w:tc>
          <w:tcPr>
            <w:tcW w:w="1508"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AB4F72" w:rsidRPr="00CE221A" w:rsidRDefault="00AB4F72" w:rsidP="00CE25BF">
            <w:pPr>
              <w:numPr>
                <w:ilvl w:val="12"/>
                <w:numId w:val="0"/>
              </w:numPr>
              <w:rPr>
                <w:sz w:val="18"/>
                <w:lang w:val="en-GB"/>
              </w:rPr>
            </w:pPr>
          </w:p>
        </w:tc>
        <w:tc>
          <w:tcPr>
            <w:tcW w:w="1619" w:type="dxa"/>
            <w:tcBorders>
              <w:bottom w:val="single" w:sz="4" w:space="0" w:color="auto"/>
            </w:tcBorders>
          </w:tcPr>
          <w:p w:rsidR="00AB4F72" w:rsidRPr="00CE221A" w:rsidRDefault="00AB4F72" w:rsidP="00CE25BF">
            <w:pPr>
              <w:numPr>
                <w:ilvl w:val="12"/>
                <w:numId w:val="0"/>
              </w:numPr>
              <w:rPr>
                <w:sz w:val="18"/>
                <w:lang w:val="en-GB"/>
              </w:rPr>
            </w:pPr>
          </w:p>
        </w:tc>
        <w:tc>
          <w:tcPr>
            <w:tcW w:w="1025"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8"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9"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9" w:type="dxa"/>
            <w:tcBorders>
              <w:bottom w:val="single" w:sz="4" w:space="0" w:color="auto"/>
            </w:tcBorders>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AB4F72" w:rsidRPr="00CE221A" w:rsidRDefault="00AB4F72"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AB4F72" w:rsidRPr="00CE221A" w:rsidRDefault="00AB4F72" w:rsidP="00CE25BF">
            <w:pPr>
              <w:numPr>
                <w:ilvl w:val="12"/>
                <w:numId w:val="0"/>
              </w:numPr>
              <w:rPr>
                <w:b/>
                <w:sz w:val="18"/>
                <w:lang w:val="en-GB"/>
              </w:rPr>
            </w:pPr>
          </w:p>
        </w:tc>
        <w:tc>
          <w:tcPr>
            <w:tcW w:w="1025"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8"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9"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9"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52" w:name="_Toc51733510"/>
      <w:bookmarkStart w:id="153" w:name="_Toc522626265"/>
      <w:bookmarkStart w:id="154" w:name="_Toc40579620"/>
      <w:bookmarkStart w:id="155" w:name="_Toc53393330"/>
      <w:bookmarkEnd w:id="152"/>
      <w:r w:rsidRPr="00CE221A">
        <w:t>Equity Investments in Associates</w:t>
      </w:r>
      <w:bookmarkEnd w:id="153"/>
      <w:r w:rsidRPr="00CE221A">
        <w:t xml:space="preserve"> </w:t>
      </w:r>
      <w:bookmarkEnd w:id="154"/>
      <w:bookmarkEnd w:id="155"/>
    </w:p>
    <w:p w:rsidR="00754FC6" w:rsidRPr="00CE221A" w:rsidRDefault="006E58CE" w:rsidP="00754FC6">
      <w:pPr>
        <w:numPr>
          <w:ilvl w:val="12"/>
          <w:numId w:val="0"/>
        </w:numPr>
        <w:ind w:left="567"/>
        <w:rPr>
          <w:sz w:val="18"/>
          <w:lang w:val="en-GB"/>
        </w:rPr>
      </w:pPr>
      <w:bookmarkStart w:id="156" w:name="_Toc53393331"/>
      <w:r>
        <w:rPr>
          <w:u w:val="single"/>
          <w:lang w:val="en-GB"/>
        </w:rPr>
        <w:t>2021</w:t>
      </w:r>
    </w:p>
    <w:p w:rsidR="00754FC6" w:rsidRPr="00CE221A" w:rsidRDefault="00754FC6" w:rsidP="00754FC6">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08"/>
        <w:gridCol w:w="1509"/>
        <w:gridCol w:w="1509"/>
      </w:tblGrid>
      <w:tr w:rsidR="00EE1A3F" w:rsidRPr="00CE221A" w:rsidTr="00CE25BF">
        <w:trPr>
          <w:cantSplit/>
        </w:trPr>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Ownership percentage</w:t>
            </w:r>
          </w:p>
        </w:tc>
        <w:tc>
          <w:tcPr>
            <w:tcW w:w="1508"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09"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09"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025" w:type="dxa"/>
            <w:tcBorders>
              <w:top w:val="single" w:sz="4" w:space="0" w:color="auto"/>
            </w:tcBorders>
          </w:tcPr>
          <w:p w:rsidR="00754FC6" w:rsidRPr="00CE221A" w:rsidRDefault="00754FC6" w:rsidP="00CE25BF">
            <w:pPr>
              <w:numPr>
                <w:ilvl w:val="12"/>
                <w:numId w:val="0"/>
              </w:numPr>
              <w:jc w:val="right"/>
              <w:rPr>
                <w:sz w:val="18"/>
                <w:lang w:val="en-GB"/>
              </w:rPr>
            </w:pPr>
          </w:p>
        </w:tc>
        <w:tc>
          <w:tcPr>
            <w:tcW w:w="1508" w:type="dxa"/>
            <w:tcBorders>
              <w:top w:val="single" w:sz="4" w:space="0" w:color="auto"/>
            </w:tcBorders>
          </w:tcPr>
          <w:p w:rsidR="00754FC6" w:rsidRPr="00CE221A" w:rsidRDefault="00754FC6" w:rsidP="00CE25BF">
            <w:pPr>
              <w:numPr>
                <w:ilvl w:val="12"/>
                <w:numId w:val="0"/>
              </w:numPr>
              <w:jc w:val="right"/>
              <w:rPr>
                <w:sz w:val="18"/>
                <w:lang w:val="en-GB"/>
              </w:rPr>
            </w:pPr>
          </w:p>
        </w:tc>
        <w:tc>
          <w:tcPr>
            <w:tcW w:w="1509" w:type="dxa"/>
            <w:tcBorders>
              <w:top w:val="single" w:sz="4" w:space="0" w:color="auto"/>
            </w:tcBorders>
          </w:tcPr>
          <w:p w:rsidR="00754FC6" w:rsidRPr="00CE221A" w:rsidRDefault="00754FC6" w:rsidP="00CE25BF">
            <w:pPr>
              <w:numPr>
                <w:ilvl w:val="12"/>
                <w:numId w:val="0"/>
              </w:numPr>
              <w:jc w:val="right"/>
              <w:rPr>
                <w:sz w:val="18"/>
                <w:lang w:val="en-GB"/>
              </w:rPr>
            </w:pPr>
          </w:p>
        </w:tc>
        <w:tc>
          <w:tcPr>
            <w:tcW w:w="1509" w:type="dxa"/>
            <w:tcBorders>
              <w:top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08"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08"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025"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8"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9"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9" w:type="dxa"/>
            <w:tcBorders>
              <w:bottom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p>
        </w:tc>
        <w:tc>
          <w:tcPr>
            <w:tcW w:w="1025"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8"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9"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9"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r>
    </w:tbl>
    <w:p w:rsidR="00754FC6" w:rsidRPr="00CE221A" w:rsidRDefault="00754FC6" w:rsidP="007918C9">
      <w:pPr>
        <w:pStyle w:val="Header"/>
        <w:widowControl/>
        <w:numPr>
          <w:ilvl w:val="12"/>
          <w:numId w:val="0"/>
        </w:numPr>
        <w:tabs>
          <w:tab w:val="clear" w:pos="4320"/>
          <w:tab w:val="clear" w:pos="8640"/>
        </w:tabs>
        <w:ind w:left="567"/>
        <w:rPr>
          <w:b/>
          <w:i/>
          <w:sz w:val="18"/>
          <w:szCs w:val="18"/>
          <w:lang w:val="en-GB"/>
        </w:rPr>
      </w:pPr>
      <w:r w:rsidRPr="00CE221A">
        <w:rPr>
          <w:sz w:val="18"/>
          <w:szCs w:val="18"/>
          <w:lang w:val="en-GB"/>
        </w:rPr>
        <w:t xml:space="preserve">* Figures from the </w:t>
      </w:r>
      <w:r w:rsidRPr="00CE221A">
        <w:rPr>
          <w:b/>
          <w:i/>
          <w:sz w:val="18"/>
          <w:szCs w:val="18"/>
          <w:lang w:val="en-GB"/>
        </w:rPr>
        <w:t xml:space="preserve">unaudited </w:t>
      </w:r>
      <w:r w:rsidRPr="00CE221A">
        <w:rPr>
          <w:sz w:val="18"/>
          <w:szCs w:val="18"/>
          <w:lang w:val="en-GB"/>
        </w:rPr>
        <w:t xml:space="preserve">financial statements for the year ended </w:t>
      </w:r>
      <w:r w:rsidRPr="00CE221A">
        <w:rPr>
          <w:b/>
          <w:i/>
          <w:sz w:val="18"/>
          <w:szCs w:val="18"/>
          <w:lang w:val="en-GB"/>
        </w:rPr>
        <w:t xml:space="preserve">31 December </w:t>
      </w:r>
      <w:r w:rsidR="006E58CE">
        <w:rPr>
          <w:b/>
          <w:i/>
          <w:sz w:val="18"/>
          <w:szCs w:val="18"/>
          <w:lang w:val="en-GB"/>
        </w:rPr>
        <w:t>2021</w:t>
      </w:r>
    </w:p>
    <w:p w:rsidR="00754FC6" w:rsidRPr="00CE221A" w:rsidRDefault="00754FC6" w:rsidP="00754FC6">
      <w:pPr>
        <w:pStyle w:val="Header"/>
        <w:widowControl/>
        <w:numPr>
          <w:ilvl w:val="12"/>
          <w:numId w:val="0"/>
        </w:numPr>
        <w:tabs>
          <w:tab w:val="clear" w:pos="4320"/>
          <w:tab w:val="clear" w:pos="8640"/>
        </w:tabs>
        <w:rPr>
          <w:lang w:val="en-GB"/>
        </w:rPr>
      </w:pPr>
    </w:p>
    <w:p w:rsidR="00754FC6" w:rsidRPr="00CE221A" w:rsidRDefault="006E58CE" w:rsidP="00754FC6">
      <w:pPr>
        <w:numPr>
          <w:ilvl w:val="12"/>
          <w:numId w:val="0"/>
        </w:numPr>
        <w:ind w:left="567"/>
        <w:rPr>
          <w:u w:val="single"/>
          <w:lang w:val="en-GB"/>
        </w:rPr>
      </w:pPr>
      <w:r>
        <w:rPr>
          <w:u w:val="single"/>
          <w:lang w:val="en-GB"/>
        </w:rPr>
        <w:t>2020</w:t>
      </w:r>
    </w:p>
    <w:p w:rsidR="00754FC6" w:rsidRPr="00CE221A" w:rsidRDefault="00754FC6" w:rsidP="00754FC6">
      <w:pPr>
        <w:numPr>
          <w:ilvl w:val="12"/>
          <w:numId w:val="0"/>
        </w:numPr>
        <w:ind w:left="6480" w:right="-289" w:hanging="101"/>
        <w:jc w:val="right"/>
        <w:rPr>
          <w:sz w:val="18"/>
          <w:lang w:val="en-GB"/>
        </w:rPr>
      </w:pPr>
      <w:r w:rsidRPr="00CE221A">
        <w:rPr>
          <w:sz w:val="18"/>
          <w:lang w:val="en-GB"/>
        </w:rPr>
        <w:t xml:space="preserve"> (CZK ‘000)</w:t>
      </w:r>
    </w:p>
    <w:tbl>
      <w:tblPr>
        <w:tblW w:w="8798"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11"/>
        <w:gridCol w:w="1512"/>
        <w:gridCol w:w="1512"/>
      </w:tblGrid>
      <w:tr w:rsidR="00EE1A3F" w:rsidRPr="00CE221A" w:rsidTr="00CE25BF">
        <w:trPr>
          <w:cantSplit/>
        </w:trPr>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Ownership percentage</w:t>
            </w:r>
          </w:p>
        </w:tc>
        <w:tc>
          <w:tcPr>
            <w:tcW w:w="1511"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12"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12"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025" w:type="dxa"/>
            <w:tcBorders>
              <w:top w:val="single" w:sz="4" w:space="0" w:color="auto"/>
            </w:tcBorders>
          </w:tcPr>
          <w:p w:rsidR="00754FC6" w:rsidRPr="00CE221A" w:rsidRDefault="00754FC6" w:rsidP="00CE25BF">
            <w:pPr>
              <w:numPr>
                <w:ilvl w:val="12"/>
                <w:numId w:val="0"/>
              </w:numPr>
              <w:jc w:val="right"/>
              <w:rPr>
                <w:sz w:val="18"/>
                <w:lang w:val="en-GB"/>
              </w:rPr>
            </w:pPr>
          </w:p>
        </w:tc>
        <w:tc>
          <w:tcPr>
            <w:tcW w:w="1511" w:type="dxa"/>
            <w:tcBorders>
              <w:top w:val="single" w:sz="4" w:space="0" w:color="auto"/>
            </w:tcBorders>
          </w:tcPr>
          <w:p w:rsidR="00754FC6" w:rsidRPr="00CE221A" w:rsidRDefault="00754FC6" w:rsidP="00CE25BF">
            <w:pPr>
              <w:numPr>
                <w:ilvl w:val="12"/>
                <w:numId w:val="0"/>
              </w:numPr>
              <w:jc w:val="right"/>
              <w:rPr>
                <w:sz w:val="18"/>
                <w:lang w:val="en-GB"/>
              </w:rPr>
            </w:pPr>
          </w:p>
        </w:tc>
        <w:tc>
          <w:tcPr>
            <w:tcW w:w="1512" w:type="dxa"/>
            <w:tcBorders>
              <w:top w:val="single" w:sz="4" w:space="0" w:color="auto"/>
            </w:tcBorders>
          </w:tcPr>
          <w:p w:rsidR="00754FC6" w:rsidRPr="00CE221A" w:rsidRDefault="00754FC6" w:rsidP="00CE25BF">
            <w:pPr>
              <w:numPr>
                <w:ilvl w:val="12"/>
                <w:numId w:val="0"/>
              </w:numPr>
              <w:jc w:val="right"/>
              <w:rPr>
                <w:sz w:val="18"/>
                <w:lang w:val="en-GB"/>
              </w:rPr>
            </w:pPr>
          </w:p>
        </w:tc>
        <w:tc>
          <w:tcPr>
            <w:tcW w:w="1512" w:type="dxa"/>
            <w:tcBorders>
              <w:top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11"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11"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025"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1"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2"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2" w:type="dxa"/>
            <w:tcBorders>
              <w:bottom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p>
        </w:tc>
        <w:tc>
          <w:tcPr>
            <w:tcW w:w="1025"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1"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2"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2"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57" w:name="_Toc522626266"/>
      <w:r w:rsidRPr="00CE221A">
        <w:t>Agreements between Owners</w:t>
      </w:r>
      <w:bookmarkEnd w:id="157"/>
      <w:r w:rsidRPr="00CE221A">
        <w:t xml:space="preserve"> </w:t>
      </w:r>
    </w:p>
    <w:p w:rsidR="00D3256E" w:rsidRPr="00CE221A" w:rsidRDefault="00D3256E">
      <w:pPr>
        <w:pStyle w:val="BodyTextIndent"/>
        <w:rPr>
          <w:b/>
          <w:bCs/>
          <w:i/>
          <w:iCs/>
          <w:szCs w:val="24"/>
          <w:lang w:val="en-GB"/>
        </w:rPr>
      </w:pPr>
      <w:r w:rsidRPr="00CE221A">
        <w:rPr>
          <w:b/>
          <w:bCs/>
          <w:i/>
          <w:iCs/>
          <w:szCs w:val="24"/>
          <w:lang w:val="en-GB"/>
        </w:rPr>
        <w:t xml:space="preserve">(With respect to entities in which the Company holds a shareholding in excess of 20 percent, present agreements, if any, put in place between the owners, which establish voting rights regardless of the share of the share capital. In addition, disclose if controlling agreements and profit allocation agreements have been entered into and what obligations arise from these agreements.) </w:t>
      </w:r>
    </w:p>
    <w:p w:rsidR="00AA125F" w:rsidRDefault="00AA125F">
      <w:pPr>
        <w:ind w:left="0"/>
        <w:rPr>
          <w:b/>
          <w:szCs w:val="20"/>
          <w:lang w:val="en-GB"/>
        </w:rPr>
      </w:pPr>
      <w:r>
        <w:br w:type="page"/>
      </w:r>
    </w:p>
    <w:p w:rsidR="00D3256E" w:rsidRPr="00CE221A" w:rsidRDefault="00D3256E" w:rsidP="0042738B">
      <w:pPr>
        <w:pStyle w:val="Heading2"/>
        <w:numPr>
          <w:ilvl w:val="2"/>
          <w:numId w:val="2"/>
        </w:numPr>
      </w:pPr>
      <w:bookmarkStart w:id="158" w:name="_Toc522626267"/>
      <w:r w:rsidRPr="00CE221A">
        <w:t>Non-Current Securities and Equity Investments Available for Sale</w:t>
      </w:r>
      <w:bookmarkEnd w:id="158"/>
      <w:r w:rsidRPr="00CE221A">
        <w:t xml:space="preserve"> </w:t>
      </w:r>
      <w:bookmarkEnd w:id="156"/>
    </w:p>
    <w:p w:rsidR="00D3256E" w:rsidRPr="00CE221A" w:rsidRDefault="006E58CE">
      <w:pPr>
        <w:rPr>
          <w:u w:val="single"/>
          <w:lang w:val="en-GB"/>
        </w:rPr>
      </w:pPr>
      <w:r>
        <w:rPr>
          <w:u w:val="single"/>
          <w:lang w:val="en-GB"/>
        </w:rPr>
        <w:t>2021</w:t>
      </w:r>
    </w:p>
    <w:p w:rsidR="00D3256E" w:rsidRPr="00CE221A" w:rsidRDefault="00D3256E">
      <w:pPr>
        <w:numPr>
          <w:ilvl w:val="12"/>
          <w:numId w:val="0"/>
        </w:numPr>
        <w:tabs>
          <w:tab w:val="left" w:pos="6096"/>
        </w:tabs>
        <w:ind w:right="-49"/>
        <w:jc w:val="right"/>
        <w:rPr>
          <w:sz w:val="18"/>
          <w:lang w:val="en-GB"/>
        </w:rPr>
      </w:pPr>
      <w:r w:rsidRPr="00CE221A">
        <w:rPr>
          <w:sz w:val="18"/>
          <w:lang w:val="en-GB"/>
        </w:rPr>
        <w:t xml:space="preserve"> (CZK ‘000)</w:t>
      </w:r>
    </w:p>
    <w:tbl>
      <w:tblPr>
        <w:tblW w:w="8553" w:type="dxa"/>
        <w:tblInd w:w="567" w:type="dxa"/>
        <w:tblLayout w:type="fixed"/>
        <w:tblCellMar>
          <w:left w:w="28" w:type="dxa"/>
          <w:right w:w="28" w:type="dxa"/>
        </w:tblCellMar>
        <w:tblLook w:val="0000" w:firstRow="0" w:lastRow="0" w:firstColumn="0" w:lastColumn="0" w:noHBand="0" w:noVBand="0"/>
      </w:tblPr>
      <w:tblGrid>
        <w:gridCol w:w="3393"/>
        <w:gridCol w:w="1290"/>
        <w:gridCol w:w="1290"/>
        <w:gridCol w:w="1290"/>
        <w:gridCol w:w="1290"/>
      </w:tblGrid>
      <w:tr w:rsidR="00EE1A3F" w:rsidRPr="00CE221A" w:rsidTr="00CE25BF">
        <w:trPr>
          <w:cantSplit/>
        </w:trPr>
        <w:tc>
          <w:tcPr>
            <w:tcW w:w="3393" w:type="dxa"/>
            <w:tcBorders>
              <w:top w:val="single" w:sz="4" w:space="0" w:color="auto"/>
              <w:bottom w:val="single" w:sz="4" w:space="0" w:color="auto"/>
            </w:tcBorders>
          </w:tcPr>
          <w:p w:rsidR="00D3256E" w:rsidRPr="00CE221A" w:rsidRDefault="00D3256E" w:rsidP="00CE25BF">
            <w:pPr>
              <w:numPr>
                <w:ilvl w:val="12"/>
                <w:numId w:val="0"/>
              </w:numPr>
              <w:rPr>
                <w:b/>
                <w:sz w:val="18"/>
                <w:lang w:val="en-GB"/>
              </w:rPr>
            </w:pPr>
            <w:r w:rsidRPr="00CE221A">
              <w:rPr>
                <w:b/>
                <w:sz w:val="18"/>
                <w:lang w:val="en-GB"/>
              </w:rPr>
              <w:t>Type of security and equity investment</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Cost at </w:t>
            </w:r>
          </w:p>
          <w:p w:rsidR="00D3256E" w:rsidRPr="00CE221A" w:rsidRDefault="00D3256E" w:rsidP="00CE25BF">
            <w:pPr>
              <w:numPr>
                <w:ilvl w:val="12"/>
                <w:numId w:val="0"/>
              </w:numPr>
              <w:jc w:val="right"/>
              <w:rPr>
                <w:b/>
                <w:sz w:val="18"/>
                <w:lang w:val="en-GB"/>
              </w:rPr>
            </w:pPr>
            <w:r w:rsidRPr="00CE221A">
              <w:rPr>
                <w:b/>
                <w:sz w:val="18"/>
                <w:lang w:val="en-GB"/>
              </w:rPr>
              <w:t xml:space="preserve">31 Dec </w:t>
            </w:r>
            <w:r w:rsidR="006E58CE">
              <w:rPr>
                <w:b/>
                <w:sz w:val="18"/>
                <w:lang w:val="en-GB"/>
              </w:rPr>
              <w:t>2021</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Fair value at </w:t>
            </w:r>
          </w:p>
          <w:p w:rsidR="00D3256E" w:rsidRPr="00CE221A" w:rsidRDefault="00D3256E" w:rsidP="00CE25BF">
            <w:pPr>
              <w:numPr>
                <w:ilvl w:val="12"/>
                <w:numId w:val="0"/>
              </w:numPr>
              <w:jc w:val="right"/>
              <w:rPr>
                <w:b/>
                <w:sz w:val="18"/>
                <w:lang w:val="en-GB"/>
              </w:rPr>
            </w:pPr>
            <w:r w:rsidRPr="00CE221A">
              <w:rPr>
                <w:b/>
                <w:sz w:val="18"/>
                <w:lang w:val="en-GB"/>
              </w:rPr>
              <w:t xml:space="preserve">31 Dec </w:t>
            </w:r>
            <w:r w:rsidR="006E58CE">
              <w:rPr>
                <w:b/>
                <w:sz w:val="18"/>
                <w:lang w:val="en-GB"/>
              </w:rPr>
              <w:t>2021</w:t>
            </w:r>
            <w:r w:rsidR="005907B5">
              <w:rPr>
                <w:b/>
                <w:sz w:val="18"/>
                <w:lang w:val="en-GB"/>
              </w:rPr>
              <w:t>7</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Provision</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Valuation </w:t>
            </w:r>
            <w:r w:rsidRPr="00CE221A">
              <w:rPr>
                <w:b/>
                <w:sz w:val="18"/>
                <w:lang w:val="en-GB"/>
              </w:rPr>
              <w:br/>
              <w:t xml:space="preserve">at 31 Dec </w:t>
            </w:r>
            <w:r w:rsidR="006E58CE">
              <w:rPr>
                <w:b/>
                <w:sz w:val="18"/>
                <w:lang w:val="en-GB"/>
              </w:rPr>
              <w:t>2021</w:t>
            </w:r>
          </w:p>
        </w:tc>
      </w:tr>
      <w:tr w:rsidR="00EE1A3F" w:rsidRPr="00CE221A" w:rsidTr="00CE25BF">
        <w:trPr>
          <w:cantSplit/>
        </w:trPr>
        <w:tc>
          <w:tcPr>
            <w:tcW w:w="3393" w:type="dxa"/>
            <w:tcBorders>
              <w:top w:val="single" w:sz="4" w:space="0" w:color="auto"/>
            </w:tcBorders>
          </w:tcPr>
          <w:p w:rsidR="00D3256E" w:rsidRPr="00CE221A" w:rsidRDefault="00D3256E" w:rsidP="00CE25BF">
            <w:pPr>
              <w:numPr>
                <w:ilvl w:val="12"/>
                <w:numId w:val="0"/>
              </w:numPr>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3393" w:type="dxa"/>
            <w:tcBorders>
              <w:bottom w:val="single" w:sz="4" w:space="0" w:color="auto"/>
            </w:tcBorders>
          </w:tcPr>
          <w:p w:rsidR="00D3256E" w:rsidRPr="00CE221A" w:rsidRDefault="00D3256E" w:rsidP="00CE25BF">
            <w:pPr>
              <w:numPr>
                <w:ilvl w:val="12"/>
                <w:numId w:val="0"/>
              </w:numPr>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3393"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r w:rsidRPr="00CE221A">
              <w:rPr>
                <w:b/>
                <w:bCs/>
                <w:sz w:val="18"/>
                <w:lang w:val="en-GB"/>
              </w:rPr>
              <w:t>Total</w:t>
            </w: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r>
    </w:tbl>
    <w:p w:rsidR="00D3256E" w:rsidRPr="00CE221A" w:rsidRDefault="00D3256E">
      <w:pPr>
        <w:rPr>
          <w:u w:val="single"/>
          <w:lang w:val="en-GB"/>
        </w:rPr>
      </w:pPr>
    </w:p>
    <w:p w:rsidR="00D3256E" w:rsidRPr="00CE221A" w:rsidRDefault="006E58CE">
      <w:pPr>
        <w:rPr>
          <w:u w:val="single"/>
          <w:lang w:val="en-GB"/>
        </w:rPr>
      </w:pPr>
      <w:r>
        <w:rPr>
          <w:u w:val="single"/>
          <w:lang w:val="en-GB"/>
        </w:rPr>
        <w:t>2020</w:t>
      </w:r>
    </w:p>
    <w:p w:rsidR="00D3256E" w:rsidRPr="00CE221A" w:rsidRDefault="00D3256E">
      <w:pPr>
        <w:numPr>
          <w:ilvl w:val="12"/>
          <w:numId w:val="0"/>
        </w:numPr>
        <w:tabs>
          <w:tab w:val="left" w:pos="6096"/>
        </w:tabs>
        <w:ind w:right="-49"/>
        <w:jc w:val="right"/>
        <w:rPr>
          <w:sz w:val="18"/>
          <w:lang w:val="en-GB"/>
        </w:rPr>
      </w:pPr>
      <w:r w:rsidRPr="00CE221A">
        <w:rPr>
          <w:sz w:val="18"/>
          <w:lang w:val="en-GB"/>
        </w:rPr>
        <w:t xml:space="preserve"> (CZK ‘000)</w:t>
      </w:r>
    </w:p>
    <w:tbl>
      <w:tblPr>
        <w:tblW w:w="8553" w:type="dxa"/>
        <w:tblInd w:w="567" w:type="dxa"/>
        <w:tblLayout w:type="fixed"/>
        <w:tblCellMar>
          <w:left w:w="28" w:type="dxa"/>
          <w:right w:w="28" w:type="dxa"/>
        </w:tblCellMar>
        <w:tblLook w:val="0000" w:firstRow="0" w:lastRow="0" w:firstColumn="0" w:lastColumn="0" w:noHBand="0" w:noVBand="0"/>
      </w:tblPr>
      <w:tblGrid>
        <w:gridCol w:w="3393"/>
        <w:gridCol w:w="1260"/>
        <w:gridCol w:w="1260"/>
        <w:gridCol w:w="2640"/>
      </w:tblGrid>
      <w:tr w:rsidR="00EE1A3F" w:rsidRPr="00CE221A" w:rsidTr="00CE25BF">
        <w:trPr>
          <w:cantSplit/>
        </w:trPr>
        <w:tc>
          <w:tcPr>
            <w:tcW w:w="3393" w:type="dxa"/>
            <w:tcBorders>
              <w:top w:val="single" w:sz="4" w:space="0" w:color="auto"/>
              <w:bottom w:val="single" w:sz="4" w:space="0" w:color="auto"/>
            </w:tcBorders>
          </w:tcPr>
          <w:p w:rsidR="00D3256E" w:rsidRPr="00CE221A" w:rsidRDefault="00D3256E" w:rsidP="00CE25BF">
            <w:pPr>
              <w:numPr>
                <w:ilvl w:val="12"/>
                <w:numId w:val="0"/>
              </w:numPr>
              <w:rPr>
                <w:b/>
                <w:sz w:val="18"/>
                <w:lang w:val="en-GB"/>
              </w:rPr>
            </w:pPr>
            <w:r w:rsidRPr="00CE221A">
              <w:rPr>
                <w:b/>
                <w:sz w:val="18"/>
                <w:lang w:val="en-GB"/>
              </w:rPr>
              <w:t>Type of security and equity investment</w:t>
            </w:r>
          </w:p>
        </w:tc>
        <w:tc>
          <w:tcPr>
            <w:tcW w:w="126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Cost at </w:t>
            </w:r>
          </w:p>
          <w:p w:rsidR="00D3256E" w:rsidRPr="00CE221A" w:rsidRDefault="00895218" w:rsidP="00CE25BF">
            <w:pPr>
              <w:numPr>
                <w:ilvl w:val="12"/>
                <w:numId w:val="0"/>
              </w:numPr>
              <w:jc w:val="right"/>
              <w:rPr>
                <w:b/>
                <w:sz w:val="18"/>
                <w:lang w:val="en-GB"/>
              </w:rPr>
            </w:pPr>
            <w:r w:rsidRPr="00CE221A">
              <w:rPr>
                <w:b/>
                <w:sz w:val="18"/>
                <w:lang w:val="en-GB"/>
              </w:rPr>
              <w:t xml:space="preserve">31 Dec </w:t>
            </w:r>
            <w:r w:rsidR="006E58CE">
              <w:rPr>
                <w:b/>
                <w:sz w:val="18"/>
                <w:lang w:val="en-GB"/>
              </w:rPr>
              <w:t>2020</w:t>
            </w:r>
          </w:p>
        </w:tc>
        <w:tc>
          <w:tcPr>
            <w:tcW w:w="126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Provision</w:t>
            </w:r>
          </w:p>
        </w:tc>
        <w:tc>
          <w:tcPr>
            <w:tcW w:w="264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Carrying/revalued amount </w:t>
            </w:r>
            <w:r w:rsidRPr="00CE221A">
              <w:rPr>
                <w:b/>
                <w:sz w:val="18"/>
                <w:lang w:val="en-GB"/>
              </w:rPr>
              <w:br/>
              <w:t xml:space="preserve">at 31 Dec </w:t>
            </w:r>
            <w:r w:rsidR="006E58CE">
              <w:rPr>
                <w:b/>
                <w:sz w:val="18"/>
                <w:lang w:val="en-GB"/>
              </w:rPr>
              <w:t>2020</w:t>
            </w:r>
          </w:p>
        </w:tc>
      </w:tr>
      <w:tr w:rsidR="00EE1A3F" w:rsidRPr="00CE221A" w:rsidTr="00CE25BF">
        <w:trPr>
          <w:cantSplit/>
        </w:trPr>
        <w:tc>
          <w:tcPr>
            <w:tcW w:w="3393" w:type="dxa"/>
            <w:tcBorders>
              <w:top w:val="single" w:sz="4" w:space="0" w:color="auto"/>
            </w:tcBorders>
          </w:tcPr>
          <w:p w:rsidR="00D3256E" w:rsidRPr="00CE221A" w:rsidRDefault="00D3256E" w:rsidP="00CE25BF">
            <w:pPr>
              <w:numPr>
                <w:ilvl w:val="12"/>
                <w:numId w:val="0"/>
              </w:numPr>
              <w:rPr>
                <w:sz w:val="18"/>
                <w:lang w:val="en-GB"/>
              </w:rPr>
            </w:pPr>
          </w:p>
        </w:tc>
        <w:tc>
          <w:tcPr>
            <w:tcW w:w="1260" w:type="dxa"/>
            <w:tcBorders>
              <w:top w:val="single" w:sz="4" w:space="0" w:color="auto"/>
            </w:tcBorders>
          </w:tcPr>
          <w:p w:rsidR="00D3256E" w:rsidRPr="00CE221A" w:rsidRDefault="00D3256E" w:rsidP="00CE25BF">
            <w:pPr>
              <w:numPr>
                <w:ilvl w:val="12"/>
                <w:numId w:val="0"/>
              </w:numPr>
              <w:rPr>
                <w:sz w:val="18"/>
                <w:lang w:val="en-GB"/>
              </w:rPr>
            </w:pPr>
          </w:p>
        </w:tc>
        <w:tc>
          <w:tcPr>
            <w:tcW w:w="1260" w:type="dxa"/>
            <w:tcBorders>
              <w:top w:val="single" w:sz="4" w:space="0" w:color="auto"/>
            </w:tcBorders>
          </w:tcPr>
          <w:p w:rsidR="00D3256E" w:rsidRPr="00CE221A" w:rsidRDefault="00D3256E" w:rsidP="00CE25BF">
            <w:pPr>
              <w:numPr>
                <w:ilvl w:val="12"/>
                <w:numId w:val="0"/>
              </w:numPr>
              <w:rPr>
                <w:sz w:val="18"/>
                <w:lang w:val="en-GB"/>
              </w:rPr>
            </w:pPr>
          </w:p>
        </w:tc>
        <w:tc>
          <w:tcPr>
            <w:tcW w:w="2640" w:type="dxa"/>
            <w:tcBorders>
              <w:top w:val="single" w:sz="4" w:space="0" w:color="auto"/>
            </w:tcBorders>
          </w:tcPr>
          <w:p w:rsidR="00D3256E" w:rsidRPr="00CE221A" w:rsidRDefault="00D3256E" w:rsidP="00CE25BF">
            <w:pPr>
              <w:numPr>
                <w:ilvl w:val="12"/>
                <w:numId w:val="0"/>
              </w:numPr>
              <w:rPr>
                <w:sz w:val="18"/>
                <w:lang w:val="en-GB"/>
              </w:rPr>
            </w:pPr>
          </w:p>
        </w:tc>
      </w:tr>
      <w:tr w:rsidR="00EE1A3F" w:rsidRPr="00CE221A" w:rsidTr="00CE25BF">
        <w:trPr>
          <w:cantSplit/>
        </w:trPr>
        <w:tc>
          <w:tcPr>
            <w:tcW w:w="3393" w:type="dxa"/>
            <w:tcBorders>
              <w:bottom w:val="single" w:sz="4" w:space="0" w:color="auto"/>
            </w:tcBorders>
          </w:tcPr>
          <w:p w:rsidR="00D3256E" w:rsidRPr="00CE221A" w:rsidRDefault="00D3256E" w:rsidP="00CE25BF">
            <w:pPr>
              <w:numPr>
                <w:ilvl w:val="12"/>
                <w:numId w:val="0"/>
              </w:numPr>
              <w:rPr>
                <w:sz w:val="18"/>
                <w:lang w:val="en-GB"/>
              </w:rPr>
            </w:pPr>
          </w:p>
        </w:tc>
        <w:tc>
          <w:tcPr>
            <w:tcW w:w="1260" w:type="dxa"/>
            <w:tcBorders>
              <w:bottom w:val="single" w:sz="4" w:space="0" w:color="auto"/>
            </w:tcBorders>
          </w:tcPr>
          <w:p w:rsidR="00D3256E" w:rsidRPr="00CE221A" w:rsidRDefault="00D3256E" w:rsidP="00CE25BF">
            <w:pPr>
              <w:numPr>
                <w:ilvl w:val="12"/>
                <w:numId w:val="0"/>
              </w:numPr>
              <w:rPr>
                <w:sz w:val="18"/>
                <w:lang w:val="en-GB"/>
              </w:rPr>
            </w:pPr>
          </w:p>
        </w:tc>
        <w:tc>
          <w:tcPr>
            <w:tcW w:w="1260" w:type="dxa"/>
            <w:tcBorders>
              <w:bottom w:val="single" w:sz="4" w:space="0" w:color="auto"/>
            </w:tcBorders>
          </w:tcPr>
          <w:p w:rsidR="00D3256E" w:rsidRPr="00CE221A" w:rsidRDefault="00D3256E" w:rsidP="00CE25BF">
            <w:pPr>
              <w:numPr>
                <w:ilvl w:val="12"/>
                <w:numId w:val="0"/>
              </w:numPr>
              <w:rPr>
                <w:sz w:val="18"/>
                <w:lang w:val="en-GB"/>
              </w:rPr>
            </w:pPr>
          </w:p>
        </w:tc>
        <w:tc>
          <w:tcPr>
            <w:tcW w:w="2640" w:type="dxa"/>
            <w:tcBorders>
              <w:bottom w:val="single" w:sz="4" w:space="0" w:color="auto"/>
            </w:tcBorders>
          </w:tcPr>
          <w:p w:rsidR="00D3256E" w:rsidRPr="00CE221A" w:rsidRDefault="00D3256E" w:rsidP="00CE25BF">
            <w:pPr>
              <w:numPr>
                <w:ilvl w:val="12"/>
                <w:numId w:val="0"/>
              </w:numPr>
              <w:rPr>
                <w:sz w:val="18"/>
                <w:lang w:val="en-GB"/>
              </w:rPr>
            </w:pPr>
          </w:p>
        </w:tc>
      </w:tr>
      <w:tr w:rsidR="00EE1A3F" w:rsidRPr="00CE221A" w:rsidTr="00CE25BF">
        <w:trPr>
          <w:cantSplit/>
        </w:trPr>
        <w:tc>
          <w:tcPr>
            <w:tcW w:w="3393"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r w:rsidRPr="00CE221A">
              <w:rPr>
                <w:b/>
                <w:bCs/>
                <w:sz w:val="18"/>
                <w:lang w:val="en-GB"/>
              </w:rPr>
              <w:t>Total</w:t>
            </w:r>
          </w:p>
        </w:tc>
        <w:tc>
          <w:tcPr>
            <w:tcW w:w="126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c>
          <w:tcPr>
            <w:tcW w:w="126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c>
          <w:tcPr>
            <w:tcW w:w="264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r>
    </w:tbl>
    <w:p w:rsidR="00D3256E" w:rsidRPr="00CE221A" w:rsidRDefault="00D3256E" w:rsidP="0042738B">
      <w:pPr>
        <w:pStyle w:val="Heading2"/>
        <w:numPr>
          <w:ilvl w:val="2"/>
          <w:numId w:val="2"/>
        </w:numPr>
      </w:pPr>
      <w:bookmarkStart w:id="159" w:name="_Toc53393332"/>
      <w:bookmarkStart w:id="160" w:name="_Toc40579623"/>
      <w:bookmarkStart w:id="161" w:name="_Toc522626268"/>
      <w:r w:rsidRPr="00CE221A">
        <w:t>Loans and Borrowings</w:t>
      </w:r>
      <w:r w:rsidR="00892C9E" w:rsidRPr="00CE221A">
        <w:t xml:space="preserve"> - Controlled or C</w:t>
      </w:r>
      <w:r w:rsidR="00AB2FF7" w:rsidRPr="00CE221A">
        <w:t xml:space="preserve">ontrolling </w:t>
      </w:r>
      <w:r w:rsidR="00892C9E" w:rsidRPr="00CE221A">
        <w:t>Entity, A</w:t>
      </w:r>
      <w:r w:rsidR="00AB2FF7" w:rsidRPr="00CE221A">
        <w:t>ssociates</w:t>
      </w:r>
      <w:bookmarkEnd w:id="159"/>
      <w:bookmarkEnd w:id="160"/>
      <w:bookmarkEnd w:id="161"/>
    </w:p>
    <w:p w:rsidR="00D3256E" w:rsidRPr="00CE221A" w:rsidRDefault="00D3256E">
      <w:pPr>
        <w:pStyle w:val="BodyTextIndent3"/>
        <w:widowControl/>
        <w:numPr>
          <w:ilvl w:val="12"/>
          <w:numId w:val="0"/>
        </w:numPr>
        <w:ind w:left="567"/>
        <w:rPr>
          <w:szCs w:val="24"/>
          <w:lang w:val="en-GB"/>
        </w:rPr>
      </w:pPr>
      <w:r w:rsidRPr="00CE221A">
        <w:rPr>
          <w:szCs w:val="24"/>
          <w:lang w:val="en-GB"/>
        </w:rPr>
        <w:t>(With a view to reconciling the carrying amount in the financial statements, it is necessary to explain for which loans interest is accrued and added to the principal balance and for what periods.)</w:t>
      </w:r>
    </w:p>
    <w:p w:rsidR="00D3256E" w:rsidRPr="00CE221A" w:rsidRDefault="00D3256E">
      <w:pPr>
        <w:pStyle w:val="BodyTextIndent"/>
        <w:numPr>
          <w:ilvl w:val="0"/>
          <w:numId w:val="0"/>
        </w:numPr>
        <w:ind w:left="567"/>
        <w:rPr>
          <w:szCs w:val="24"/>
          <w:lang w:val="en-GB"/>
        </w:rPr>
      </w:pPr>
    </w:p>
    <w:p w:rsidR="00D3256E" w:rsidRPr="00CE221A" w:rsidRDefault="006E58CE">
      <w:pPr>
        <w:numPr>
          <w:ilvl w:val="12"/>
          <w:numId w:val="0"/>
        </w:numPr>
        <w:ind w:left="567"/>
        <w:rPr>
          <w:lang w:val="en-GB"/>
        </w:rPr>
      </w:pPr>
      <w:r>
        <w:rPr>
          <w:u w:val="single"/>
          <w:lang w:val="en-GB"/>
        </w:rPr>
        <w:t>2021</w:t>
      </w:r>
    </w:p>
    <w:p w:rsidR="00D3256E" w:rsidRPr="00CE221A" w:rsidRDefault="00D3256E">
      <w:pPr>
        <w:numPr>
          <w:ilvl w:val="12"/>
          <w:numId w:val="0"/>
        </w:numPr>
        <w:ind w:right="-769"/>
        <w:jc w:val="right"/>
        <w:rPr>
          <w:sz w:val="18"/>
          <w:lang w:val="en-GB"/>
        </w:rPr>
      </w:pPr>
      <w:r w:rsidRPr="00CE221A">
        <w:rPr>
          <w:sz w:val="18"/>
          <w:lang w:val="en-GB"/>
        </w:rPr>
        <w:t>(CZK ‘000)</w:t>
      </w:r>
    </w:p>
    <w:tbl>
      <w:tblPr>
        <w:tblW w:w="9262" w:type="dxa"/>
        <w:tblInd w:w="567" w:type="dxa"/>
        <w:tblLayout w:type="fixed"/>
        <w:tblCellMar>
          <w:left w:w="28" w:type="dxa"/>
          <w:right w:w="28" w:type="dxa"/>
        </w:tblCellMar>
        <w:tblLook w:val="0000" w:firstRow="0" w:lastRow="0" w:firstColumn="0" w:lastColumn="0" w:noHBand="0" w:noVBand="0"/>
      </w:tblPr>
      <w:tblGrid>
        <w:gridCol w:w="613"/>
        <w:gridCol w:w="1108"/>
        <w:gridCol w:w="799"/>
        <w:gridCol w:w="840"/>
        <w:gridCol w:w="960"/>
        <w:gridCol w:w="840"/>
        <w:gridCol w:w="840"/>
        <w:gridCol w:w="840"/>
        <w:gridCol w:w="1631"/>
        <w:gridCol w:w="791"/>
      </w:tblGrid>
      <w:tr w:rsidR="00EE1A3F" w:rsidRPr="00CE221A" w:rsidTr="00CE25BF">
        <w:trPr>
          <w:cantSplit/>
        </w:trPr>
        <w:tc>
          <w:tcPr>
            <w:tcW w:w="61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110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Relation to the Company</w:t>
            </w:r>
          </w:p>
        </w:tc>
        <w:tc>
          <w:tcPr>
            <w:tcW w:w="79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6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840"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Pr>
                <w:b/>
                <w:sz w:val="18"/>
                <w:lang w:val="en-GB"/>
              </w:rPr>
              <w:t>C</w:t>
            </w:r>
            <w:r w:rsidR="00D3256E" w:rsidRPr="00CE221A">
              <w:rPr>
                <w:b/>
                <w:sz w:val="18"/>
                <w:lang w:val="en-GB"/>
              </w:rPr>
              <w:t>urrency</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1631"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Accrued balance (nominal value plus interest accrued on the principal) </w:t>
            </w:r>
          </w:p>
        </w:tc>
        <w:tc>
          <w:tcPr>
            <w:tcW w:w="791"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613"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79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63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799"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1631" w:type="dxa"/>
            <w:tcMar>
              <w:left w:w="28" w:type="dxa"/>
              <w:right w:w="28" w:type="dxa"/>
            </w:tcMar>
          </w:tcPr>
          <w:p w:rsidR="00D3256E" w:rsidRPr="00CE221A" w:rsidRDefault="00D3256E" w:rsidP="00CE25BF">
            <w:pPr>
              <w:numPr>
                <w:ilvl w:val="12"/>
                <w:numId w:val="0"/>
              </w:numPr>
              <w:jc w:val="right"/>
              <w:rPr>
                <w:sz w:val="18"/>
                <w:lang w:val="en-GB"/>
              </w:rPr>
            </w:pPr>
          </w:p>
        </w:tc>
        <w:tc>
          <w:tcPr>
            <w:tcW w:w="79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799"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1631" w:type="dxa"/>
            <w:tcMar>
              <w:left w:w="28" w:type="dxa"/>
              <w:right w:w="28" w:type="dxa"/>
            </w:tcMar>
          </w:tcPr>
          <w:p w:rsidR="00D3256E" w:rsidRPr="00CE221A" w:rsidRDefault="00D3256E" w:rsidP="00CE25BF">
            <w:pPr>
              <w:numPr>
                <w:ilvl w:val="12"/>
                <w:numId w:val="0"/>
              </w:numPr>
              <w:jc w:val="right"/>
              <w:rPr>
                <w:sz w:val="18"/>
                <w:lang w:val="en-GB"/>
              </w:rPr>
            </w:pPr>
          </w:p>
        </w:tc>
        <w:tc>
          <w:tcPr>
            <w:tcW w:w="79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79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63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61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0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79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6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63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79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A82A16" w:rsidRPr="00CE221A" w:rsidRDefault="00A82A16">
      <w:pPr>
        <w:numPr>
          <w:ilvl w:val="12"/>
          <w:numId w:val="0"/>
        </w:numPr>
        <w:ind w:left="567"/>
        <w:rPr>
          <w:b/>
          <w:i/>
          <w:lang w:val="en-GB"/>
        </w:rPr>
      </w:pPr>
    </w:p>
    <w:p w:rsidR="00D3256E" w:rsidRPr="00CE221A" w:rsidRDefault="006E58CE" w:rsidP="00E42229">
      <w:pPr>
        <w:rPr>
          <w:lang w:val="en-GB"/>
        </w:rPr>
      </w:pPr>
      <w:r>
        <w:rPr>
          <w:u w:val="single"/>
          <w:lang w:val="en-GB"/>
        </w:rPr>
        <w:t>2020</w:t>
      </w:r>
    </w:p>
    <w:p w:rsidR="00D3256E" w:rsidRPr="00CE221A" w:rsidRDefault="00D3256E" w:rsidP="00A82A16">
      <w:pPr>
        <w:numPr>
          <w:ilvl w:val="12"/>
          <w:numId w:val="0"/>
        </w:numPr>
        <w:ind w:right="-784"/>
        <w:jc w:val="right"/>
        <w:rPr>
          <w:sz w:val="18"/>
          <w:lang w:val="en-GB"/>
        </w:rPr>
      </w:pPr>
      <w:r w:rsidRPr="00CE221A">
        <w:rPr>
          <w:sz w:val="18"/>
          <w:lang w:val="en-GB"/>
        </w:rPr>
        <w:t>(CZK ‘000)</w:t>
      </w:r>
    </w:p>
    <w:tbl>
      <w:tblPr>
        <w:tblW w:w="9255" w:type="dxa"/>
        <w:tblInd w:w="567" w:type="dxa"/>
        <w:tblLayout w:type="fixed"/>
        <w:tblCellMar>
          <w:left w:w="28" w:type="dxa"/>
          <w:right w:w="28" w:type="dxa"/>
        </w:tblCellMar>
        <w:tblLook w:val="0000" w:firstRow="0" w:lastRow="0" w:firstColumn="0" w:lastColumn="0" w:noHBand="0" w:noVBand="0"/>
      </w:tblPr>
      <w:tblGrid>
        <w:gridCol w:w="613"/>
        <w:gridCol w:w="1108"/>
        <w:gridCol w:w="919"/>
        <w:gridCol w:w="1039"/>
        <w:gridCol w:w="920"/>
        <w:gridCol w:w="1000"/>
        <w:gridCol w:w="919"/>
        <w:gridCol w:w="1042"/>
        <w:gridCol w:w="798"/>
        <w:gridCol w:w="897"/>
      </w:tblGrid>
      <w:tr w:rsidR="00EE1A3F" w:rsidRPr="00CE221A" w:rsidTr="00CE25BF">
        <w:trPr>
          <w:cantSplit/>
        </w:trPr>
        <w:tc>
          <w:tcPr>
            <w:tcW w:w="61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110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Relation to the Company</w:t>
            </w:r>
          </w:p>
        </w:tc>
        <w:tc>
          <w:tcPr>
            <w:tcW w:w="91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10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2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00"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Pr>
                <w:b/>
                <w:sz w:val="18"/>
                <w:lang w:val="en-GB"/>
              </w:rPr>
              <w:t>C</w:t>
            </w:r>
            <w:r w:rsidR="00D3256E" w:rsidRPr="00CE221A">
              <w:rPr>
                <w:b/>
                <w:sz w:val="18"/>
                <w:lang w:val="en-GB"/>
              </w:rPr>
              <w:t>urrency</w:t>
            </w:r>
          </w:p>
        </w:tc>
        <w:tc>
          <w:tcPr>
            <w:tcW w:w="91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104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79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897"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613"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1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1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4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9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39" w:type="dxa"/>
            <w:tcMar>
              <w:left w:w="28" w:type="dxa"/>
              <w:right w:w="28" w:type="dxa"/>
            </w:tcMar>
          </w:tcPr>
          <w:p w:rsidR="00D3256E" w:rsidRPr="00CE221A" w:rsidRDefault="00D3256E" w:rsidP="00CE25BF">
            <w:pPr>
              <w:numPr>
                <w:ilvl w:val="12"/>
                <w:numId w:val="0"/>
              </w:numPr>
              <w:jc w:val="right"/>
              <w:rPr>
                <w:sz w:val="18"/>
                <w:lang w:val="en-GB"/>
              </w:rPr>
            </w:pPr>
          </w:p>
        </w:tc>
        <w:tc>
          <w:tcPr>
            <w:tcW w:w="920" w:type="dxa"/>
            <w:tcMar>
              <w:left w:w="28" w:type="dxa"/>
              <w:right w:w="28" w:type="dxa"/>
            </w:tcMar>
          </w:tcPr>
          <w:p w:rsidR="00D3256E" w:rsidRPr="00CE221A" w:rsidRDefault="00D3256E" w:rsidP="00CE25BF">
            <w:pPr>
              <w:numPr>
                <w:ilvl w:val="12"/>
                <w:numId w:val="0"/>
              </w:numPr>
              <w:jc w:val="right"/>
              <w:rPr>
                <w:sz w:val="18"/>
                <w:lang w:val="en-GB"/>
              </w:rPr>
            </w:pPr>
          </w:p>
        </w:tc>
        <w:tc>
          <w:tcPr>
            <w:tcW w:w="1000" w:type="dxa"/>
            <w:tcMar>
              <w:left w:w="28" w:type="dxa"/>
              <w:right w:w="28" w:type="dxa"/>
            </w:tcMar>
          </w:tcPr>
          <w:p w:rsidR="00D3256E" w:rsidRPr="00CE221A" w:rsidRDefault="00D3256E" w:rsidP="00CE25BF">
            <w:pPr>
              <w:numPr>
                <w:ilvl w:val="12"/>
                <w:numId w:val="0"/>
              </w:numPr>
              <w:jc w:val="right"/>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42" w:type="dxa"/>
            <w:tcMar>
              <w:left w:w="28" w:type="dxa"/>
              <w:right w:w="28" w:type="dxa"/>
            </w:tcMar>
          </w:tcPr>
          <w:p w:rsidR="00D3256E" w:rsidRPr="00CE221A" w:rsidRDefault="00D3256E" w:rsidP="00CE25BF">
            <w:pPr>
              <w:numPr>
                <w:ilvl w:val="12"/>
                <w:numId w:val="0"/>
              </w:numPr>
              <w:jc w:val="right"/>
              <w:rPr>
                <w:sz w:val="18"/>
                <w:lang w:val="en-GB"/>
              </w:rPr>
            </w:pPr>
          </w:p>
        </w:tc>
        <w:tc>
          <w:tcPr>
            <w:tcW w:w="798" w:type="dxa"/>
            <w:tcMar>
              <w:left w:w="28" w:type="dxa"/>
              <w:right w:w="28" w:type="dxa"/>
            </w:tcMar>
          </w:tcPr>
          <w:p w:rsidR="00D3256E" w:rsidRPr="00CE221A" w:rsidRDefault="00D3256E" w:rsidP="00CE25BF">
            <w:pPr>
              <w:numPr>
                <w:ilvl w:val="12"/>
                <w:numId w:val="0"/>
              </w:numPr>
              <w:jc w:val="right"/>
              <w:rPr>
                <w:sz w:val="18"/>
                <w:lang w:val="en-GB"/>
              </w:rPr>
            </w:pPr>
          </w:p>
        </w:tc>
        <w:tc>
          <w:tcPr>
            <w:tcW w:w="89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39" w:type="dxa"/>
            <w:tcMar>
              <w:left w:w="28" w:type="dxa"/>
              <w:right w:w="28" w:type="dxa"/>
            </w:tcMar>
          </w:tcPr>
          <w:p w:rsidR="00D3256E" w:rsidRPr="00CE221A" w:rsidRDefault="00D3256E" w:rsidP="00CE25BF">
            <w:pPr>
              <w:numPr>
                <w:ilvl w:val="12"/>
                <w:numId w:val="0"/>
              </w:numPr>
              <w:jc w:val="right"/>
              <w:rPr>
                <w:sz w:val="18"/>
                <w:lang w:val="en-GB"/>
              </w:rPr>
            </w:pPr>
          </w:p>
        </w:tc>
        <w:tc>
          <w:tcPr>
            <w:tcW w:w="920" w:type="dxa"/>
            <w:tcMar>
              <w:left w:w="28" w:type="dxa"/>
              <w:right w:w="28" w:type="dxa"/>
            </w:tcMar>
          </w:tcPr>
          <w:p w:rsidR="00D3256E" w:rsidRPr="00CE221A" w:rsidRDefault="00D3256E" w:rsidP="00CE25BF">
            <w:pPr>
              <w:numPr>
                <w:ilvl w:val="12"/>
                <w:numId w:val="0"/>
              </w:numPr>
              <w:jc w:val="right"/>
              <w:rPr>
                <w:sz w:val="18"/>
                <w:lang w:val="en-GB"/>
              </w:rPr>
            </w:pPr>
          </w:p>
        </w:tc>
        <w:tc>
          <w:tcPr>
            <w:tcW w:w="1000" w:type="dxa"/>
            <w:tcMar>
              <w:left w:w="28" w:type="dxa"/>
              <w:right w:w="28" w:type="dxa"/>
            </w:tcMar>
          </w:tcPr>
          <w:p w:rsidR="00D3256E" w:rsidRPr="00CE221A" w:rsidRDefault="00D3256E" w:rsidP="00CE25BF">
            <w:pPr>
              <w:numPr>
                <w:ilvl w:val="12"/>
                <w:numId w:val="0"/>
              </w:numPr>
              <w:jc w:val="right"/>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42" w:type="dxa"/>
            <w:tcMar>
              <w:left w:w="28" w:type="dxa"/>
              <w:right w:w="28" w:type="dxa"/>
            </w:tcMar>
          </w:tcPr>
          <w:p w:rsidR="00D3256E" w:rsidRPr="00CE221A" w:rsidRDefault="00D3256E" w:rsidP="00CE25BF">
            <w:pPr>
              <w:numPr>
                <w:ilvl w:val="12"/>
                <w:numId w:val="0"/>
              </w:numPr>
              <w:jc w:val="right"/>
              <w:rPr>
                <w:sz w:val="18"/>
                <w:lang w:val="en-GB"/>
              </w:rPr>
            </w:pPr>
          </w:p>
        </w:tc>
        <w:tc>
          <w:tcPr>
            <w:tcW w:w="798" w:type="dxa"/>
            <w:tcMar>
              <w:left w:w="28" w:type="dxa"/>
              <w:right w:w="28" w:type="dxa"/>
            </w:tcMar>
          </w:tcPr>
          <w:p w:rsidR="00D3256E" w:rsidRPr="00CE221A" w:rsidRDefault="00D3256E" w:rsidP="00CE25BF">
            <w:pPr>
              <w:numPr>
                <w:ilvl w:val="12"/>
                <w:numId w:val="0"/>
              </w:numPr>
              <w:jc w:val="right"/>
              <w:rPr>
                <w:sz w:val="18"/>
                <w:lang w:val="en-GB"/>
              </w:rPr>
            </w:pPr>
          </w:p>
        </w:tc>
        <w:tc>
          <w:tcPr>
            <w:tcW w:w="89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1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1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4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9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0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1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0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1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4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79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9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62" w:name="_Toc51733517"/>
      <w:bookmarkStart w:id="163" w:name="_Toc40579624"/>
      <w:bookmarkStart w:id="164" w:name="_Toc53393333"/>
      <w:bookmarkStart w:id="165" w:name="_Toc522626269"/>
      <w:bookmarkEnd w:id="162"/>
      <w:r w:rsidRPr="00CE221A">
        <w:t>Other Debt Securities Held to Maturity</w:t>
      </w:r>
      <w:bookmarkEnd w:id="163"/>
      <w:bookmarkEnd w:id="164"/>
      <w:bookmarkEnd w:id="165"/>
      <w:r w:rsidRPr="00CE221A">
        <w:t xml:space="preserve"> </w:t>
      </w:r>
    </w:p>
    <w:p w:rsidR="00D3256E" w:rsidRPr="00CE221A" w:rsidRDefault="006E58CE">
      <w:pPr>
        <w:numPr>
          <w:ilvl w:val="12"/>
          <w:numId w:val="0"/>
        </w:numPr>
        <w:ind w:left="567"/>
        <w:rPr>
          <w:u w:val="single"/>
          <w:lang w:val="en-GB"/>
        </w:rPr>
      </w:pPr>
      <w:r>
        <w:rPr>
          <w:u w:val="single"/>
          <w:lang w:val="en-GB"/>
        </w:rPr>
        <w:t>2021</w:t>
      </w:r>
    </w:p>
    <w:p w:rsidR="00D3256E" w:rsidRPr="00CE221A" w:rsidRDefault="00D3256E">
      <w:pPr>
        <w:numPr>
          <w:ilvl w:val="12"/>
          <w:numId w:val="0"/>
        </w:numPr>
        <w:ind w:right="-289"/>
        <w:jc w:val="right"/>
        <w:rPr>
          <w:sz w:val="18"/>
          <w:lang w:val="en-GB"/>
        </w:rPr>
      </w:pPr>
      <w:r w:rsidRPr="00CE221A">
        <w:rPr>
          <w:sz w:val="18"/>
          <w:lang w:val="en-GB"/>
        </w:rPr>
        <w:t xml:space="preserve"> (CZK ‘000)</w:t>
      </w:r>
    </w:p>
    <w:tbl>
      <w:tblPr>
        <w:tblW w:w="8742" w:type="dxa"/>
        <w:tblInd w:w="567" w:type="dxa"/>
        <w:tblLayout w:type="fixed"/>
        <w:tblCellMar>
          <w:left w:w="28" w:type="dxa"/>
          <w:right w:w="28" w:type="dxa"/>
        </w:tblCellMar>
        <w:tblLook w:val="0000" w:firstRow="0" w:lastRow="0" w:firstColumn="0" w:lastColumn="0" w:noHBand="0" w:noVBand="0"/>
      </w:tblPr>
      <w:tblGrid>
        <w:gridCol w:w="1114"/>
        <w:gridCol w:w="935"/>
        <w:gridCol w:w="936"/>
        <w:gridCol w:w="935"/>
        <w:gridCol w:w="1079"/>
        <w:gridCol w:w="936"/>
        <w:gridCol w:w="935"/>
        <w:gridCol w:w="936"/>
        <w:gridCol w:w="936"/>
      </w:tblGrid>
      <w:tr w:rsidR="00EE1A3F" w:rsidRPr="00CE221A" w:rsidTr="00CE25BF">
        <w:trPr>
          <w:cantSplit/>
        </w:trPr>
        <w:tc>
          <w:tcPr>
            <w:tcW w:w="1114"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79"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sidDel="00A25636">
              <w:rPr>
                <w:b/>
                <w:sz w:val="18"/>
                <w:lang w:val="en-GB"/>
              </w:rPr>
              <w:t xml:space="preserve"> </w:t>
            </w:r>
            <w:r w:rsidRPr="00CE221A">
              <w:rPr>
                <w:b/>
                <w:sz w:val="18"/>
                <w:lang w:val="en-GB"/>
              </w:rPr>
              <w:t>C</w:t>
            </w:r>
            <w:r w:rsidR="00D3256E" w:rsidRPr="00CE221A">
              <w:rPr>
                <w:b/>
                <w:sz w:val="18"/>
                <w:lang w:val="en-GB"/>
              </w:rPr>
              <w:t>urrency</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1114"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7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Mar>
              <w:left w:w="28" w:type="dxa"/>
              <w:right w:w="28" w:type="dxa"/>
            </w:tcMar>
          </w:tcPr>
          <w:p w:rsidR="00D3256E" w:rsidRPr="00CE221A" w:rsidRDefault="00D3256E" w:rsidP="00CE25BF">
            <w:pPr>
              <w:numPr>
                <w:ilvl w:val="12"/>
                <w:numId w:val="0"/>
              </w:numPr>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1079"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Mar>
              <w:left w:w="28" w:type="dxa"/>
              <w:right w:w="28" w:type="dxa"/>
            </w:tcMar>
          </w:tcPr>
          <w:p w:rsidR="00D3256E" w:rsidRPr="00CE221A" w:rsidRDefault="00D3256E" w:rsidP="00CE25BF">
            <w:pPr>
              <w:numPr>
                <w:ilvl w:val="12"/>
                <w:numId w:val="0"/>
              </w:numPr>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1079"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7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11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7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pPr>
        <w:numPr>
          <w:ilvl w:val="12"/>
          <w:numId w:val="0"/>
        </w:numPr>
        <w:ind w:left="567"/>
        <w:rPr>
          <w:b/>
          <w:i/>
          <w:lang w:val="en-GB"/>
        </w:rPr>
      </w:pPr>
    </w:p>
    <w:p w:rsidR="00223906" w:rsidRPr="00CE221A" w:rsidRDefault="00223906">
      <w:pPr>
        <w:ind w:left="0"/>
        <w:rPr>
          <w:u w:val="single"/>
          <w:lang w:val="en-GB"/>
        </w:rPr>
      </w:pPr>
      <w:r w:rsidRPr="00CE221A">
        <w:rPr>
          <w:u w:val="single"/>
          <w:lang w:val="en-GB"/>
        </w:rPr>
        <w:br w:type="page"/>
      </w:r>
    </w:p>
    <w:p w:rsidR="00D3256E" w:rsidRPr="00CE221A" w:rsidRDefault="006E58CE">
      <w:pPr>
        <w:numPr>
          <w:ilvl w:val="12"/>
          <w:numId w:val="0"/>
        </w:numPr>
        <w:ind w:left="567"/>
        <w:rPr>
          <w:lang w:val="en-GB"/>
        </w:rPr>
      </w:pPr>
      <w:r>
        <w:rPr>
          <w:u w:val="single"/>
          <w:lang w:val="en-GB"/>
        </w:rPr>
        <w:t>2020</w:t>
      </w:r>
    </w:p>
    <w:p w:rsidR="00D3256E" w:rsidRPr="00CE221A" w:rsidRDefault="00D3256E">
      <w:pPr>
        <w:numPr>
          <w:ilvl w:val="12"/>
          <w:numId w:val="0"/>
        </w:numPr>
        <w:ind w:left="7655" w:right="-289"/>
        <w:jc w:val="right"/>
        <w:rPr>
          <w:sz w:val="18"/>
          <w:lang w:val="en-GB"/>
        </w:rPr>
      </w:pPr>
      <w:r w:rsidRPr="00CE221A">
        <w:rPr>
          <w:sz w:val="18"/>
          <w:lang w:val="en-GB"/>
        </w:rPr>
        <w:t>(CZK ‘000)</w:t>
      </w:r>
    </w:p>
    <w:tbl>
      <w:tblPr>
        <w:tblW w:w="8756" w:type="dxa"/>
        <w:tblInd w:w="567" w:type="dxa"/>
        <w:tblLayout w:type="fixed"/>
        <w:tblCellMar>
          <w:left w:w="28" w:type="dxa"/>
          <w:right w:w="28" w:type="dxa"/>
        </w:tblCellMar>
        <w:tblLook w:val="0000" w:firstRow="0" w:lastRow="0" w:firstColumn="0" w:lastColumn="0" w:noHBand="0" w:noVBand="0"/>
      </w:tblPr>
      <w:tblGrid>
        <w:gridCol w:w="1085"/>
        <w:gridCol w:w="939"/>
        <w:gridCol w:w="939"/>
        <w:gridCol w:w="939"/>
        <w:gridCol w:w="1097"/>
        <w:gridCol w:w="939"/>
        <w:gridCol w:w="939"/>
        <w:gridCol w:w="939"/>
        <w:gridCol w:w="940"/>
      </w:tblGrid>
      <w:tr w:rsidR="00EE1A3F" w:rsidRPr="00CE221A" w:rsidTr="00CE25BF">
        <w:trPr>
          <w:cantSplit/>
        </w:trPr>
        <w:tc>
          <w:tcPr>
            <w:tcW w:w="108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97"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Country</w:t>
            </w:r>
          </w:p>
          <w:p w:rsidR="00D3256E" w:rsidRPr="00CE221A" w:rsidRDefault="00D3256E" w:rsidP="00CE25BF">
            <w:pPr>
              <w:numPr>
                <w:ilvl w:val="12"/>
                <w:numId w:val="0"/>
              </w:numPr>
              <w:jc w:val="right"/>
              <w:rPr>
                <w:b/>
                <w:sz w:val="18"/>
                <w:lang w:val="en-GB"/>
              </w:rPr>
            </w:pPr>
            <w:r w:rsidRPr="00CE221A">
              <w:rPr>
                <w:b/>
                <w:sz w:val="18"/>
                <w:lang w:val="en-GB"/>
              </w:rPr>
              <w:t>(currency)</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9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1085"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9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Mar>
              <w:left w:w="28" w:type="dxa"/>
              <w:right w:w="28" w:type="dxa"/>
            </w:tcMar>
          </w:tcPr>
          <w:p w:rsidR="00D3256E" w:rsidRPr="00CE221A" w:rsidRDefault="00D3256E" w:rsidP="00CE25BF">
            <w:pPr>
              <w:numPr>
                <w:ilvl w:val="12"/>
                <w:numId w:val="0"/>
              </w:numPr>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1097"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4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Mar>
              <w:left w:w="28" w:type="dxa"/>
              <w:right w:w="28" w:type="dxa"/>
            </w:tcMar>
          </w:tcPr>
          <w:p w:rsidR="00D3256E" w:rsidRPr="00CE221A" w:rsidRDefault="00D3256E" w:rsidP="00CE25BF">
            <w:pPr>
              <w:numPr>
                <w:ilvl w:val="12"/>
                <w:numId w:val="0"/>
              </w:numPr>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1097"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4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9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9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66" w:name="_Toc522626270"/>
      <w:bookmarkStart w:id="167" w:name="_Toc53393334"/>
      <w:bookmarkStart w:id="168" w:name="_Toc40579625"/>
      <w:r w:rsidRPr="00CE221A">
        <w:t>Acquisition of Non-Current Financial Assets</w:t>
      </w:r>
      <w:bookmarkEnd w:id="166"/>
      <w:r w:rsidRPr="00CE221A">
        <w:t xml:space="preserve"> </w:t>
      </w:r>
      <w:bookmarkEnd w:id="167"/>
      <w:r w:rsidRPr="00CE221A">
        <w:t xml:space="preserve"> </w:t>
      </w:r>
      <w:bookmarkEnd w:id="168"/>
    </w:p>
    <w:p w:rsidR="00E42229" w:rsidRPr="00CE221A" w:rsidRDefault="00D3256E" w:rsidP="0070155A">
      <w:pPr>
        <w:pStyle w:val="BodyTextIndent"/>
        <w:rPr>
          <w:rFonts w:ascii="Times New Roman Bold" w:hAnsi="Times New Roman Bold"/>
          <w:b/>
          <w:bCs/>
          <w:lang w:val="en-GB"/>
        </w:rPr>
      </w:pPr>
      <w:r w:rsidRPr="00CE221A">
        <w:rPr>
          <w:b/>
          <w:bCs/>
          <w:i/>
          <w:iCs/>
          <w:szCs w:val="24"/>
          <w:lang w:val="en-GB"/>
        </w:rPr>
        <w:t>(Please give details about major amounts - description, cost, description of assets/collateral, fi</w:t>
      </w:r>
      <w:r w:rsidR="0070155A" w:rsidRPr="00CE221A">
        <w:rPr>
          <w:b/>
          <w:bCs/>
          <w:i/>
          <w:iCs/>
          <w:szCs w:val="24"/>
          <w:lang w:val="en-GB"/>
        </w:rPr>
        <w:t>nancial income for the period.)</w:t>
      </w:r>
      <w:bookmarkStart w:id="169" w:name="_Toc51733522"/>
      <w:bookmarkStart w:id="170" w:name="_Toc21408032"/>
      <w:bookmarkStart w:id="171" w:name="_Toc40579626"/>
      <w:bookmarkStart w:id="172" w:name="_Toc53393336"/>
      <w:bookmarkEnd w:id="169"/>
    </w:p>
    <w:p w:rsidR="00D3256E" w:rsidRPr="00CE221A" w:rsidRDefault="00D3256E" w:rsidP="0042738B">
      <w:pPr>
        <w:pStyle w:val="Heading2"/>
        <w:numPr>
          <w:ilvl w:val="2"/>
          <w:numId w:val="2"/>
        </w:numPr>
      </w:pPr>
      <w:bookmarkStart w:id="173" w:name="_Toc522626271"/>
      <w:r w:rsidRPr="00CE221A">
        <w:t>Non-Current Financial Assets Pledged as Security</w:t>
      </w:r>
      <w:bookmarkEnd w:id="170"/>
      <w:bookmarkEnd w:id="173"/>
      <w:r w:rsidRPr="00CE221A">
        <w:t xml:space="preserve"> </w:t>
      </w:r>
      <w:bookmarkEnd w:id="171"/>
      <w:bookmarkEnd w:id="172"/>
    </w:p>
    <w:p w:rsidR="00D3256E" w:rsidRPr="00CE221A" w:rsidRDefault="00D3256E">
      <w:pPr>
        <w:pStyle w:val="BodyTextIndent3"/>
        <w:widowControl/>
        <w:numPr>
          <w:ilvl w:val="12"/>
          <w:numId w:val="0"/>
        </w:numPr>
        <w:ind w:left="567"/>
        <w:rPr>
          <w:lang w:val="en-GB"/>
        </w:rPr>
      </w:pPr>
      <w:r w:rsidRPr="00CE221A">
        <w:rPr>
          <w:lang w:val="en-GB"/>
        </w:rPr>
        <w:t xml:space="preserve">(Comment on pledged non-current assets and indicate the nature, form and purpose of this charge and net book value.) </w:t>
      </w:r>
    </w:p>
    <w:p w:rsidR="00D3256E" w:rsidRPr="00CE221A" w:rsidRDefault="00D3256E">
      <w:pPr>
        <w:numPr>
          <w:ilvl w:val="12"/>
          <w:numId w:val="0"/>
        </w:numPr>
        <w:ind w:left="567"/>
        <w:rPr>
          <w:u w:val="single"/>
          <w:lang w:val="en-GB"/>
        </w:rPr>
      </w:pPr>
    </w:p>
    <w:p w:rsidR="00D3256E" w:rsidRPr="00CE221A" w:rsidRDefault="006E58CE">
      <w:pPr>
        <w:numPr>
          <w:ilvl w:val="12"/>
          <w:numId w:val="0"/>
        </w:numPr>
        <w:ind w:left="567"/>
        <w:rPr>
          <w:lang w:val="en-GB"/>
        </w:rPr>
      </w:pPr>
      <w:r>
        <w:rPr>
          <w:u w:val="single"/>
          <w:lang w:val="en-GB"/>
        </w:rPr>
        <w:t>2021</w:t>
      </w:r>
    </w:p>
    <w:p w:rsidR="00D3256E" w:rsidRPr="00CE221A" w:rsidRDefault="00D3256E" w:rsidP="00A82A16">
      <w:pPr>
        <w:numPr>
          <w:ilvl w:val="12"/>
          <w:numId w:val="0"/>
        </w:numPr>
        <w:ind w:left="7200" w:right="-84"/>
        <w:jc w:val="right"/>
        <w:rPr>
          <w:sz w:val="18"/>
          <w:lang w:val="en-GB"/>
        </w:rPr>
      </w:pPr>
      <w:r w:rsidRPr="00CE221A">
        <w:rPr>
          <w:sz w:val="18"/>
          <w:lang w:val="en-GB"/>
        </w:rPr>
        <w:t>(CZK ‘000)</w:t>
      </w:r>
    </w:p>
    <w:tbl>
      <w:tblPr>
        <w:tblW w:w="8552" w:type="dxa"/>
        <w:tblInd w:w="567" w:type="dxa"/>
        <w:tblLayout w:type="fixed"/>
        <w:tblCellMar>
          <w:left w:w="28" w:type="dxa"/>
          <w:right w:w="28" w:type="dxa"/>
        </w:tblCellMar>
        <w:tblLook w:val="0000" w:firstRow="0" w:lastRow="0" w:firstColumn="0" w:lastColumn="0" w:noHBand="0" w:noVBand="0"/>
      </w:tblPr>
      <w:tblGrid>
        <w:gridCol w:w="1787"/>
        <w:gridCol w:w="1095"/>
        <w:gridCol w:w="1134"/>
        <w:gridCol w:w="2268"/>
        <w:gridCol w:w="2268"/>
      </w:tblGrid>
      <w:tr w:rsidR="00EE1A3F" w:rsidRPr="00CE221A" w:rsidTr="00CE25BF">
        <w:trPr>
          <w:cantSplit/>
        </w:trPr>
        <w:tc>
          <w:tcPr>
            <w:tcW w:w="1787"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of assets </w:t>
            </w:r>
          </w:p>
        </w:tc>
        <w:tc>
          <w:tcPr>
            <w:tcW w:w="1095"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Net book value </w:t>
            </w:r>
          </w:p>
        </w:tc>
        <w:tc>
          <w:tcPr>
            <w:tcW w:w="1134"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Market </w:t>
            </w:r>
            <w:r w:rsidR="00E42229" w:rsidRPr="00CE221A">
              <w:rPr>
                <w:b/>
                <w:sz w:val="18"/>
                <w:lang w:val="en-GB"/>
              </w:rPr>
              <w:br/>
            </w:r>
            <w:r w:rsidRPr="00CE221A">
              <w:rPr>
                <w:b/>
                <w:sz w:val="18"/>
                <w:lang w:val="en-GB"/>
              </w:rPr>
              <w:t xml:space="preserve">value </w:t>
            </w:r>
          </w:p>
        </w:tc>
        <w:tc>
          <w:tcPr>
            <w:tcW w:w="226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Description, extent and purpose of pledge/charge  </w:t>
            </w:r>
          </w:p>
        </w:tc>
        <w:tc>
          <w:tcPr>
            <w:tcW w:w="226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Balance</w:t>
            </w:r>
            <w:r w:rsidR="00E42229" w:rsidRPr="00CE221A">
              <w:rPr>
                <w:b/>
                <w:sz w:val="18"/>
                <w:lang w:val="en-GB"/>
              </w:rPr>
              <w:br/>
            </w:r>
            <w:r w:rsidRPr="00CE221A">
              <w:rPr>
                <w:b/>
                <w:sz w:val="18"/>
                <w:lang w:val="en-GB"/>
              </w:rPr>
              <w:t xml:space="preserve"> of secured liability </w:t>
            </w:r>
          </w:p>
        </w:tc>
      </w:tr>
      <w:tr w:rsidR="00EE1A3F" w:rsidRPr="00CE221A" w:rsidTr="00CE25BF">
        <w:trPr>
          <w:cantSplit/>
        </w:trPr>
        <w:tc>
          <w:tcPr>
            <w:tcW w:w="1787"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9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34"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Mar>
              <w:left w:w="28" w:type="dxa"/>
              <w:right w:w="28" w:type="dxa"/>
            </w:tcMar>
          </w:tcPr>
          <w:p w:rsidR="00D3256E" w:rsidRPr="00CE221A" w:rsidRDefault="00D3256E" w:rsidP="00CE25BF">
            <w:pPr>
              <w:numPr>
                <w:ilvl w:val="12"/>
                <w:numId w:val="0"/>
              </w:numPr>
              <w:rPr>
                <w:sz w:val="18"/>
                <w:lang w:val="en-GB"/>
              </w:rPr>
            </w:pPr>
          </w:p>
        </w:tc>
        <w:tc>
          <w:tcPr>
            <w:tcW w:w="1095" w:type="dxa"/>
            <w:tcMar>
              <w:left w:w="28" w:type="dxa"/>
              <w:right w:w="28" w:type="dxa"/>
            </w:tcMar>
          </w:tcPr>
          <w:p w:rsidR="00D3256E" w:rsidRPr="00CE221A" w:rsidRDefault="00D3256E" w:rsidP="00CE25BF">
            <w:pPr>
              <w:numPr>
                <w:ilvl w:val="12"/>
                <w:numId w:val="0"/>
              </w:numPr>
              <w:jc w:val="right"/>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Mar>
              <w:left w:w="28" w:type="dxa"/>
              <w:right w:w="28" w:type="dxa"/>
            </w:tcMar>
          </w:tcPr>
          <w:p w:rsidR="00D3256E" w:rsidRPr="00CE221A" w:rsidRDefault="00D3256E" w:rsidP="00CE25BF">
            <w:pPr>
              <w:numPr>
                <w:ilvl w:val="12"/>
                <w:numId w:val="0"/>
              </w:numPr>
              <w:rPr>
                <w:sz w:val="18"/>
                <w:lang w:val="en-GB"/>
              </w:rPr>
            </w:pPr>
          </w:p>
        </w:tc>
        <w:tc>
          <w:tcPr>
            <w:tcW w:w="1095" w:type="dxa"/>
            <w:tcMar>
              <w:left w:w="28" w:type="dxa"/>
              <w:right w:w="28" w:type="dxa"/>
            </w:tcMar>
          </w:tcPr>
          <w:p w:rsidR="00D3256E" w:rsidRPr="00CE221A" w:rsidRDefault="00D3256E" w:rsidP="00CE25BF">
            <w:pPr>
              <w:numPr>
                <w:ilvl w:val="12"/>
                <w:numId w:val="0"/>
              </w:numPr>
              <w:jc w:val="right"/>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9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34"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78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09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13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26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26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A82A16" w:rsidRPr="00CE221A" w:rsidRDefault="00A82A16">
      <w:pPr>
        <w:pStyle w:val="BodyTextIndent3"/>
        <w:widowControl/>
        <w:numPr>
          <w:ilvl w:val="12"/>
          <w:numId w:val="0"/>
        </w:numPr>
        <w:ind w:left="567"/>
        <w:rPr>
          <w:szCs w:val="24"/>
          <w:lang w:val="en-GB"/>
        </w:rPr>
      </w:pPr>
      <w:bookmarkStart w:id="174" w:name="_Toc40579627"/>
    </w:p>
    <w:p w:rsidR="00D3256E" w:rsidRPr="00CE221A" w:rsidRDefault="00D3256E">
      <w:pPr>
        <w:pStyle w:val="BodyTextIndent3"/>
        <w:widowControl/>
        <w:numPr>
          <w:ilvl w:val="12"/>
          <w:numId w:val="0"/>
        </w:numPr>
        <w:ind w:left="567"/>
        <w:rPr>
          <w:lang w:val="en-GB"/>
        </w:rPr>
      </w:pPr>
      <w:r w:rsidRPr="00CE221A">
        <w:rPr>
          <w:szCs w:val="24"/>
          <w:lang w:val="en-GB"/>
        </w:rPr>
        <w:t>(Present the net book</w:t>
      </w:r>
      <w:r w:rsidR="0068068B" w:rsidRPr="00CE221A">
        <w:rPr>
          <w:szCs w:val="24"/>
          <w:lang w:val="en-GB"/>
        </w:rPr>
        <w:t xml:space="preserve"> value of pledged assets in </w:t>
      </w:r>
      <w:r w:rsidR="006E58CE">
        <w:rPr>
          <w:szCs w:val="24"/>
          <w:lang w:val="en-GB"/>
        </w:rPr>
        <w:t>2021</w:t>
      </w:r>
      <w:r w:rsidRPr="00CE221A">
        <w:rPr>
          <w:szCs w:val="24"/>
          <w:lang w:val="en-GB"/>
        </w:rPr>
        <w:t>.)</w:t>
      </w:r>
    </w:p>
    <w:p w:rsidR="00554F2F" w:rsidRPr="00CE221A" w:rsidRDefault="00554F2F">
      <w:pPr>
        <w:pStyle w:val="BodyTextIndent3"/>
        <w:widowControl/>
        <w:numPr>
          <w:ilvl w:val="12"/>
          <w:numId w:val="0"/>
        </w:numPr>
        <w:ind w:left="567"/>
        <w:rPr>
          <w:lang w:val="en-GB"/>
        </w:rPr>
      </w:pPr>
    </w:p>
    <w:p w:rsidR="00554F2F" w:rsidRPr="00CE221A" w:rsidRDefault="00554F2F" w:rsidP="00554F2F">
      <w:pPr>
        <w:pStyle w:val="BodyTextIndent3"/>
        <w:widowControl/>
        <w:numPr>
          <w:ilvl w:val="12"/>
          <w:numId w:val="0"/>
        </w:numPr>
        <w:ind w:left="567"/>
        <w:rPr>
          <w:szCs w:val="24"/>
          <w:lang w:val="en-GB"/>
        </w:rPr>
      </w:pPr>
      <w:r w:rsidRPr="00CE221A">
        <w:rPr>
          <w:szCs w:val="24"/>
          <w:lang w:val="en-GB"/>
        </w:rPr>
        <w:t>(Include the business entity or the name, registered office and legal status of each entity in which the Company acts as an owner with unlimited liability.)</w:t>
      </w:r>
    </w:p>
    <w:p w:rsidR="00D3256E" w:rsidRPr="00CE221A" w:rsidRDefault="00D3256E" w:rsidP="004E5473">
      <w:pPr>
        <w:pStyle w:val="Heading2"/>
      </w:pPr>
      <w:bookmarkStart w:id="175" w:name="_Toc87163736"/>
      <w:bookmarkStart w:id="176" w:name="_Toc522626272"/>
      <w:bookmarkEnd w:id="174"/>
      <w:r w:rsidRPr="00CE221A">
        <w:t>Inventory</w:t>
      </w:r>
      <w:bookmarkEnd w:id="175"/>
      <w:bookmarkEnd w:id="176"/>
    </w:p>
    <w:p w:rsidR="00D3256E" w:rsidRPr="00CE221A" w:rsidRDefault="00D3256E">
      <w:pPr>
        <w:pStyle w:val="BodyTextIndent3"/>
        <w:widowControl/>
        <w:numPr>
          <w:ilvl w:val="12"/>
          <w:numId w:val="0"/>
        </w:numPr>
        <w:ind w:left="567"/>
        <w:rPr>
          <w:szCs w:val="24"/>
          <w:lang w:val="en-GB"/>
        </w:rPr>
      </w:pPr>
      <w:r w:rsidRPr="00CE221A">
        <w:rPr>
          <w:lang w:val="en-GB"/>
        </w:rPr>
        <w:t>(Comment on material balances or changes in inventory levels and provisioning against inventory.)</w:t>
      </w:r>
      <w:r w:rsidRPr="00CE221A">
        <w:rPr>
          <w:szCs w:val="24"/>
          <w:lang w:val="en-GB"/>
        </w:rPr>
        <w:t xml:space="preserve"> </w:t>
      </w:r>
    </w:p>
    <w:p w:rsidR="00D3256E" w:rsidRPr="00CE221A" w:rsidRDefault="00D3256E">
      <w:pPr>
        <w:pStyle w:val="BodyTextIndent3"/>
        <w:widowControl/>
        <w:numPr>
          <w:ilvl w:val="12"/>
          <w:numId w:val="0"/>
        </w:numPr>
        <w:ind w:left="567"/>
        <w:rPr>
          <w:szCs w:val="24"/>
          <w:lang w:val="en-GB"/>
        </w:rPr>
      </w:pPr>
    </w:p>
    <w:p w:rsidR="00D3256E" w:rsidRPr="00CE221A" w:rsidRDefault="00D3256E">
      <w:pPr>
        <w:tabs>
          <w:tab w:val="left" w:pos="576"/>
          <w:tab w:val="decimal" w:pos="5328"/>
          <w:tab w:val="decimal" w:pos="6408"/>
        </w:tabs>
        <w:ind w:right="142"/>
        <w:jc w:val="both"/>
        <w:rPr>
          <w:lang w:val="en-GB"/>
        </w:rPr>
      </w:pPr>
      <w:r w:rsidRPr="00CE221A">
        <w:rPr>
          <w:lang w:val="en-GB"/>
        </w:rPr>
        <w:t xml:space="preserve">The balance of inventory that has been pledged as collateral for current loans was CZK </w:t>
      </w:r>
      <w:r w:rsidR="000A3565" w:rsidRPr="00CE221A">
        <w:rPr>
          <w:lang w:val="en-GB"/>
        </w:rPr>
        <w:t>XXX</w:t>
      </w:r>
      <w:r w:rsidRPr="00CE221A">
        <w:rPr>
          <w:lang w:val="en-GB"/>
        </w:rPr>
        <w:t xml:space="preserve"> thousand and CZK </w:t>
      </w:r>
      <w:r w:rsidR="000A3565" w:rsidRPr="00CE221A">
        <w:rPr>
          <w:lang w:val="en-GB"/>
        </w:rPr>
        <w:t>XXX</w:t>
      </w:r>
      <w:r w:rsidRPr="00CE221A">
        <w:rPr>
          <w:lang w:val="en-GB"/>
        </w:rPr>
        <w:t xml:space="preserve"> thousand </w:t>
      </w:r>
      <w:r w:rsidRPr="00CE221A">
        <w:rPr>
          <w:b/>
          <w:bCs/>
          <w:i/>
          <w:iCs/>
          <w:lang w:val="en-GB"/>
        </w:rPr>
        <w:t xml:space="preserve">(State the amount) </w:t>
      </w:r>
      <w:r w:rsidR="0068068B" w:rsidRPr="00CE221A">
        <w:rPr>
          <w:lang w:val="en-GB"/>
        </w:rPr>
        <w:t xml:space="preserve">as of 31 December </w:t>
      </w:r>
      <w:r w:rsidR="006E58CE">
        <w:rPr>
          <w:lang w:val="en-GB"/>
        </w:rPr>
        <w:t>2021</w:t>
      </w:r>
      <w:r w:rsidR="00D77077" w:rsidRPr="00CE221A">
        <w:rPr>
          <w:lang w:val="en-GB"/>
        </w:rPr>
        <w:t xml:space="preserve"> </w:t>
      </w:r>
      <w:r w:rsidR="0068068B" w:rsidRPr="00CE221A">
        <w:rPr>
          <w:lang w:val="en-GB"/>
        </w:rPr>
        <w:t xml:space="preserve">and 31 December </w:t>
      </w:r>
      <w:r w:rsidR="006E58CE">
        <w:rPr>
          <w:lang w:val="en-GB"/>
        </w:rPr>
        <w:t>2020</w:t>
      </w:r>
      <w:r w:rsidR="009830DE" w:rsidRPr="00CE221A">
        <w:rPr>
          <w:lang w:val="en-GB"/>
        </w:rPr>
        <w:t>, respectively.</w:t>
      </w:r>
    </w:p>
    <w:p w:rsidR="009830DE" w:rsidRPr="00CE221A" w:rsidRDefault="009830DE">
      <w:pPr>
        <w:tabs>
          <w:tab w:val="left" w:pos="576"/>
          <w:tab w:val="decimal" w:pos="5328"/>
          <w:tab w:val="decimal" w:pos="6408"/>
        </w:tabs>
        <w:ind w:right="142"/>
        <w:jc w:val="both"/>
        <w:rPr>
          <w:lang w:val="en-GB"/>
        </w:rPr>
      </w:pPr>
    </w:p>
    <w:p w:rsidR="009830DE" w:rsidRPr="00CE221A" w:rsidRDefault="009830DE" w:rsidP="009830DE">
      <w:pPr>
        <w:numPr>
          <w:ilvl w:val="12"/>
          <w:numId w:val="0"/>
        </w:numPr>
        <w:ind w:left="567"/>
        <w:jc w:val="both"/>
        <w:rPr>
          <w:b/>
          <w:i/>
          <w:lang w:val="en-GB"/>
        </w:rPr>
      </w:pPr>
      <w:r w:rsidRPr="00CE221A">
        <w:rPr>
          <w:b/>
          <w:i/>
          <w:lang w:val="en-GB"/>
        </w:rPr>
        <w:t>(If the Company recognises a provision against inventory, disclose its opening and closing balances and its increase or decrease during the reporting period.)</w:t>
      </w:r>
    </w:p>
    <w:p w:rsidR="009F0580" w:rsidRPr="00CE221A" w:rsidRDefault="009F0580" w:rsidP="009F0580">
      <w:pPr>
        <w:rPr>
          <w:sz w:val="2"/>
          <w:szCs w:val="2"/>
          <w:lang w:val="en-GB"/>
        </w:rPr>
      </w:pPr>
    </w:p>
    <w:p w:rsidR="00D3256E" w:rsidRPr="00CE221A" w:rsidRDefault="00D3256E" w:rsidP="004E5473">
      <w:pPr>
        <w:pStyle w:val="Heading2"/>
      </w:pPr>
      <w:bookmarkStart w:id="177" w:name="_Toc40579629"/>
      <w:bookmarkStart w:id="178" w:name="_Toc53393339"/>
      <w:bookmarkStart w:id="179" w:name="_Toc522626273"/>
      <w:r w:rsidRPr="00CE221A">
        <w:t>Long-Term Receivables</w:t>
      </w:r>
      <w:bookmarkEnd w:id="177"/>
      <w:bookmarkEnd w:id="178"/>
      <w:bookmarkEnd w:id="179"/>
    </w:p>
    <w:p w:rsidR="00073C63" w:rsidRPr="00CE221A" w:rsidRDefault="00073C63" w:rsidP="00073C63">
      <w:pPr>
        <w:tabs>
          <w:tab w:val="left" w:pos="576"/>
          <w:tab w:val="decimal" w:pos="5328"/>
          <w:tab w:val="decimal" w:pos="6408"/>
        </w:tabs>
        <w:ind w:right="142"/>
        <w:rPr>
          <w:lang w:val="en-GB"/>
        </w:rPr>
      </w:pPr>
      <w:r w:rsidRPr="00CE221A">
        <w:rPr>
          <w:lang w:val="en-GB"/>
        </w:rPr>
        <w:t>Long-term receivables include receivables that have a maturity greater than one year at the balance sheet date and a deferred tax asset.</w:t>
      </w:r>
    </w:p>
    <w:p w:rsidR="00073C63" w:rsidRPr="00CE221A" w:rsidRDefault="00073C63">
      <w:pPr>
        <w:pStyle w:val="BodyTextIndent"/>
        <w:numPr>
          <w:ilvl w:val="0"/>
          <w:numId w:val="0"/>
        </w:numPr>
        <w:ind w:left="567"/>
        <w:rPr>
          <w:b/>
          <w:bCs/>
          <w:i/>
          <w:iCs/>
          <w:szCs w:val="24"/>
          <w:lang w:val="en-GB"/>
        </w:rPr>
      </w:pPr>
    </w:p>
    <w:p w:rsidR="00D3256E" w:rsidRPr="00CE221A" w:rsidRDefault="00D3256E">
      <w:pPr>
        <w:pStyle w:val="BodyTextIndent"/>
        <w:numPr>
          <w:ilvl w:val="0"/>
          <w:numId w:val="0"/>
        </w:numPr>
        <w:ind w:left="567"/>
        <w:rPr>
          <w:b/>
          <w:bCs/>
          <w:i/>
          <w:iCs/>
          <w:szCs w:val="24"/>
          <w:lang w:val="en-GB"/>
        </w:rPr>
      </w:pPr>
      <w:r w:rsidRPr="00CE221A">
        <w:rPr>
          <w:b/>
          <w:bCs/>
          <w:i/>
          <w:iCs/>
          <w:szCs w:val="24"/>
          <w:lang w:val="en-GB"/>
        </w:rPr>
        <w:t>(Comment on principal long-term receivables, reasons underlying their origination and amounts</w:t>
      </w:r>
      <w:r w:rsidR="0068068B" w:rsidRPr="00CE221A">
        <w:rPr>
          <w:b/>
          <w:bCs/>
          <w:i/>
          <w:iCs/>
          <w:szCs w:val="24"/>
          <w:lang w:val="en-GB"/>
        </w:rPr>
        <w:t xml:space="preserve"> reported as of 31 December </w:t>
      </w:r>
      <w:r w:rsidR="006E58CE">
        <w:rPr>
          <w:b/>
          <w:bCs/>
          <w:i/>
          <w:iCs/>
          <w:szCs w:val="24"/>
          <w:lang w:val="en-GB"/>
        </w:rPr>
        <w:t>2021</w:t>
      </w:r>
      <w:r w:rsidR="00D77077" w:rsidRPr="00CE221A">
        <w:rPr>
          <w:b/>
          <w:bCs/>
          <w:i/>
          <w:iCs/>
          <w:szCs w:val="24"/>
          <w:lang w:val="en-GB"/>
        </w:rPr>
        <w:t xml:space="preserve"> </w:t>
      </w:r>
      <w:r w:rsidR="0068068B" w:rsidRPr="00CE221A">
        <w:rPr>
          <w:b/>
          <w:bCs/>
          <w:i/>
          <w:iCs/>
          <w:szCs w:val="24"/>
          <w:lang w:val="en-GB"/>
        </w:rPr>
        <w:t xml:space="preserve">and </w:t>
      </w:r>
      <w:r w:rsidR="006E58CE">
        <w:rPr>
          <w:b/>
          <w:bCs/>
          <w:i/>
          <w:iCs/>
          <w:szCs w:val="24"/>
          <w:lang w:val="en-GB"/>
        </w:rPr>
        <w:t>2020</w:t>
      </w:r>
      <w:r w:rsidRPr="00CE221A">
        <w:rPr>
          <w:b/>
          <w:bCs/>
          <w:i/>
          <w:iCs/>
          <w:szCs w:val="24"/>
          <w:lang w:val="en-GB"/>
        </w:rPr>
        <w:t xml:space="preserve">.) </w:t>
      </w:r>
    </w:p>
    <w:p w:rsidR="00D3256E" w:rsidRPr="00CE221A" w:rsidRDefault="00D3256E">
      <w:pPr>
        <w:numPr>
          <w:ilvl w:val="12"/>
          <w:numId w:val="0"/>
        </w:numPr>
        <w:ind w:left="567" w:right="-29"/>
        <w:jc w:val="right"/>
        <w:rPr>
          <w:b/>
          <w:bCs/>
          <w:i/>
          <w:iCs/>
          <w:lang w:val="en-GB"/>
        </w:rPr>
      </w:pPr>
    </w:p>
    <w:p w:rsidR="00F94C2A" w:rsidRPr="00CE221A" w:rsidRDefault="00F94C2A" w:rsidP="00F94C2A">
      <w:pPr>
        <w:pStyle w:val="BodyTextIndent3"/>
        <w:widowControl/>
        <w:numPr>
          <w:ilvl w:val="12"/>
          <w:numId w:val="0"/>
        </w:numPr>
        <w:ind w:left="567"/>
        <w:rPr>
          <w:bCs/>
          <w:iCs/>
          <w:szCs w:val="24"/>
          <w:lang w:val="en-GB"/>
        </w:rPr>
      </w:pPr>
    </w:p>
    <w:p w:rsidR="00F94C2A" w:rsidRPr="00CE221A" w:rsidRDefault="00F94C2A" w:rsidP="00F94C2A">
      <w:pPr>
        <w:pStyle w:val="BodyTextIndent3"/>
        <w:widowControl/>
        <w:numPr>
          <w:ilvl w:val="12"/>
          <w:numId w:val="0"/>
        </w:numPr>
        <w:ind w:left="567"/>
        <w:rPr>
          <w:bCs/>
          <w:iCs/>
          <w:szCs w:val="24"/>
          <w:lang w:val="en-GB"/>
        </w:rPr>
      </w:pPr>
      <w:r w:rsidRPr="00CE221A">
        <w:rPr>
          <w:bCs/>
          <w:iCs/>
          <w:szCs w:val="24"/>
          <w:lang w:val="en-GB"/>
        </w:rPr>
        <w:t>(Disclose receivables that have maturity exceeding five years at the balance sheet date.)</w:t>
      </w:r>
    </w:p>
    <w:p w:rsidR="00B52F04" w:rsidRPr="00CE221A" w:rsidRDefault="00B52F04" w:rsidP="00F94C2A">
      <w:pPr>
        <w:pStyle w:val="BodyTextIndent3"/>
        <w:widowControl/>
        <w:numPr>
          <w:ilvl w:val="12"/>
          <w:numId w:val="0"/>
        </w:numPr>
        <w:ind w:left="567"/>
        <w:rPr>
          <w:bCs/>
          <w:iCs/>
          <w:szCs w:val="24"/>
          <w:lang w:val="en-GB"/>
        </w:rPr>
      </w:pPr>
    </w:p>
    <w:p w:rsidR="00B52F04" w:rsidRPr="00CE221A" w:rsidRDefault="00B52F04" w:rsidP="00B52F04">
      <w:pPr>
        <w:pStyle w:val="BodyTextIndent3"/>
        <w:widowControl/>
        <w:numPr>
          <w:ilvl w:val="12"/>
          <w:numId w:val="0"/>
        </w:numPr>
        <w:ind w:left="567"/>
        <w:rPr>
          <w:bCs/>
          <w:iCs/>
          <w:szCs w:val="24"/>
          <w:lang w:val="en-GB"/>
        </w:rPr>
      </w:pPr>
      <w:r w:rsidRPr="00CE221A">
        <w:rPr>
          <w:bCs/>
          <w:iCs/>
          <w:szCs w:val="24"/>
          <w:lang w:val="en-GB"/>
        </w:rPr>
        <w:t xml:space="preserve">(Disclose long-term receivables that have been pledged as collateral for </w:t>
      </w:r>
      <w:r w:rsidR="004952B6" w:rsidRPr="00CE221A">
        <w:rPr>
          <w:bCs/>
          <w:iCs/>
          <w:szCs w:val="24"/>
          <w:lang w:val="en-GB"/>
        </w:rPr>
        <w:t xml:space="preserve">the </w:t>
      </w:r>
      <w:r w:rsidR="0025761A" w:rsidRPr="00CE221A">
        <w:rPr>
          <w:bCs/>
          <w:iCs/>
          <w:szCs w:val="24"/>
          <w:lang w:val="en-GB"/>
        </w:rPr>
        <w:t>loans</w:t>
      </w:r>
      <w:r w:rsidR="004952B6" w:rsidRPr="00CE221A">
        <w:rPr>
          <w:bCs/>
          <w:iCs/>
          <w:szCs w:val="24"/>
          <w:lang w:val="en-GB"/>
        </w:rPr>
        <w:t xml:space="preserve"> provided</w:t>
      </w:r>
      <w:r w:rsidRPr="00CE221A">
        <w:rPr>
          <w:bCs/>
          <w:iCs/>
          <w:szCs w:val="24"/>
          <w:lang w:val="en-GB"/>
        </w:rPr>
        <w:t xml:space="preserve">, their balance as of 31 December </w:t>
      </w:r>
      <w:r w:rsidR="006E58CE">
        <w:rPr>
          <w:bCs/>
          <w:iCs/>
          <w:szCs w:val="24"/>
          <w:lang w:val="en-GB"/>
        </w:rPr>
        <w:t>2021</w:t>
      </w:r>
      <w:r w:rsidR="00D77077" w:rsidRPr="00CE221A">
        <w:rPr>
          <w:bCs/>
          <w:iCs/>
          <w:szCs w:val="24"/>
          <w:lang w:val="en-GB"/>
        </w:rPr>
        <w:t xml:space="preserve"> </w:t>
      </w:r>
      <w:r w:rsidRPr="00CE221A">
        <w:rPr>
          <w:bCs/>
          <w:iCs/>
          <w:szCs w:val="24"/>
          <w:lang w:val="en-GB"/>
        </w:rPr>
        <w:t xml:space="preserve">and comparatives for </w:t>
      </w:r>
      <w:r w:rsidR="006E58CE">
        <w:rPr>
          <w:bCs/>
          <w:iCs/>
          <w:szCs w:val="24"/>
          <w:lang w:val="en-GB"/>
        </w:rPr>
        <w:t>2020</w:t>
      </w:r>
      <w:r w:rsidRPr="00CE221A">
        <w:rPr>
          <w:bCs/>
          <w:iCs/>
          <w:szCs w:val="24"/>
          <w:lang w:val="en-GB"/>
        </w:rPr>
        <w:t>.)</w:t>
      </w:r>
    </w:p>
    <w:p w:rsidR="00B52F04" w:rsidRPr="00CE221A" w:rsidRDefault="00B52F04" w:rsidP="00F94C2A">
      <w:pPr>
        <w:pStyle w:val="BodyTextIndent3"/>
        <w:widowControl/>
        <w:numPr>
          <w:ilvl w:val="12"/>
          <w:numId w:val="0"/>
        </w:numPr>
        <w:ind w:left="567"/>
        <w:rPr>
          <w:bCs/>
          <w:iCs/>
          <w:szCs w:val="24"/>
          <w:lang w:val="en-GB"/>
        </w:rPr>
      </w:pPr>
    </w:p>
    <w:p w:rsidR="00D3256E" w:rsidRPr="00CE221A" w:rsidRDefault="00D3256E">
      <w:pPr>
        <w:tabs>
          <w:tab w:val="left" w:pos="576"/>
          <w:tab w:val="decimal" w:pos="5328"/>
          <w:tab w:val="decimal" w:pos="6408"/>
        </w:tabs>
        <w:ind w:right="142"/>
        <w:rPr>
          <w:u w:val="single"/>
          <w:lang w:val="en-GB"/>
        </w:rPr>
      </w:pPr>
      <w:r w:rsidRPr="00CE221A">
        <w:rPr>
          <w:u w:val="single"/>
          <w:lang w:val="en-GB"/>
        </w:rPr>
        <w:t>Provisioning movements can be analysed as follows:</w:t>
      </w:r>
    </w:p>
    <w:p w:rsidR="00D3256E" w:rsidRPr="00CE221A" w:rsidRDefault="00D3256E" w:rsidP="00A82A16">
      <w:pPr>
        <w:ind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D3256E" w:rsidRPr="00CE221A" w:rsidRDefault="006E58CE" w:rsidP="00CE25BF">
            <w:pPr>
              <w:numPr>
                <w:ilvl w:val="12"/>
                <w:numId w:val="0"/>
              </w:numPr>
              <w:jc w:val="right"/>
              <w:rPr>
                <w:b/>
                <w:sz w:val="18"/>
                <w:lang w:val="en-GB"/>
              </w:rPr>
            </w:pPr>
            <w:r>
              <w:rPr>
                <w:b/>
                <w:sz w:val="18"/>
                <w:lang w:val="en-GB"/>
              </w:rPr>
              <w:t>2021</w:t>
            </w:r>
            <w:r w:rsidR="00D77077"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D3256E" w:rsidRPr="00CE221A" w:rsidRDefault="006E58CE" w:rsidP="00CE25BF">
            <w:pPr>
              <w:numPr>
                <w:ilvl w:val="12"/>
                <w:numId w:val="0"/>
              </w:numPr>
              <w:jc w:val="right"/>
              <w:rPr>
                <w:b/>
                <w:sz w:val="18"/>
                <w:lang w:val="en-GB"/>
              </w:rPr>
            </w:pPr>
            <w:r>
              <w:rPr>
                <w:b/>
                <w:sz w:val="18"/>
                <w:lang w:val="en-GB"/>
              </w:rPr>
              <w:t>2020</w:t>
            </w:r>
          </w:p>
        </w:tc>
      </w:tr>
      <w:tr w:rsidR="00EE1A3F" w:rsidRPr="00CE221A" w:rsidTr="00CE25BF">
        <w:trPr>
          <w:cantSplit/>
        </w:trPr>
        <w:tc>
          <w:tcPr>
            <w:tcW w:w="46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Opening balance at 1 January</w:t>
            </w: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Provisioning charge </w:t>
            </w:r>
          </w:p>
        </w:tc>
        <w:tc>
          <w:tcPr>
            <w:tcW w:w="1920" w:type="dxa"/>
            <w:tcMar>
              <w:left w:w="28" w:type="dxa"/>
              <w:right w:w="28" w:type="dxa"/>
            </w:tcMar>
          </w:tcPr>
          <w:p w:rsidR="00D3256E" w:rsidRPr="00CE221A" w:rsidRDefault="00D3256E" w:rsidP="00CE25BF">
            <w:pPr>
              <w:numPr>
                <w:ilvl w:val="12"/>
                <w:numId w:val="0"/>
              </w:numPr>
              <w:jc w:val="right"/>
              <w:rPr>
                <w:sz w:val="18"/>
                <w:lang w:val="en-GB"/>
              </w:rPr>
            </w:pPr>
          </w:p>
        </w:tc>
        <w:tc>
          <w:tcPr>
            <w:tcW w:w="192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Release</w:t>
            </w: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4680"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 xml:space="preserve">Closing balance at 31 December </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bCs/>
                <w:sz w:val="18"/>
                <w:lang w:val="en-GB"/>
              </w:rPr>
            </w:pP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bCs/>
                <w:sz w:val="18"/>
                <w:lang w:val="en-GB"/>
              </w:rPr>
            </w:pPr>
          </w:p>
        </w:tc>
      </w:tr>
    </w:tbl>
    <w:p w:rsidR="00D3256E" w:rsidRPr="00CE221A" w:rsidRDefault="00D3256E">
      <w:pPr>
        <w:numPr>
          <w:ilvl w:val="12"/>
          <w:numId w:val="0"/>
        </w:numPr>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(Provide additional information about significant matters relating to long-term trade receivables, comment in detail on bills of exchange.)</w:t>
      </w:r>
    </w:p>
    <w:p w:rsidR="00F94C2A" w:rsidRPr="00CE221A" w:rsidRDefault="00F94C2A" w:rsidP="0042738B">
      <w:pPr>
        <w:pStyle w:val="Heading2"/>
        <w:numPr>
          <w:ilvl w:val="2"/>
          <w:numId w:val="2"/>
        </w:numPr>
      </w:pPr>
      <w:bookmarkStart w:id="180" w:name="_Toc522626274"/>
      <w:bookmarkStart w:id="181" w:name="_Toc53393340"/>
      <w:bookmarkStart w:id="182" w:name="_Toc87163738"/>
      <w:r w:rsidRPr="00CE221A">
        <w:t>Long-Term Intercompany Receivables</w:t>
      </w:r>
      <w:bookmarkEnd w:id="180"/>
      <w:r w:rsidRPr="00CE221A">
        <w:t xml:space="preserve"> </w:t>
      </w:r>
    </w:p>
    <w:p w:rsidR="000F70B6" w:rsidRPr="00CE221A" w:rsidRDefault="00F94C2A" w:rsidP="00F94C2A">
      <w:pPr>
        <w:pStyle w:val="Header"/>
        <w:tabs>
          <w:tab w:val="clear" w:pos="4320"/>
          <w:tab w:val="clear" w:pos="8640"/>
        </w:tabs>
        <w:rPr>
          <w:u w:val="single"/>
          <w:lang w:val="en-GB"/>
        </w:rPr>
      </w:pPr>
      <w:r w:rsidRPr="00CE221A">
        <w:rPr>
          <w:u w:val="single"/>
          <w:lang w:val="en-GB"/>
        </w:rPr>
        <w:t>Long-Term Trade Receivables</w:t>
      </w:r>
    </w:p>
    <w:p w:rsidR="00F94C2A" w:rsidRPr="00CE221A" w:rsidRDefault="000F70B6" w:rsidP="00A82A16">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Name of the entity</w:t>
            </w:r>
          </w:p>
        </w:tc>
        <w:tc>
          <w:tcPr>
            <w:tcW w:w="1920" w:type="dxa"/>
            <w:tcBorders>
              <w:top w:val="single" w:sz="4" w:space="0" w:color="auto"/>
              <w:bottom w:val="single" w:sz="4" w:space="0" w:color="auto"/>
            </w:tcBorders>
            <w:tcMar>
              <w:left w:w="28" w:type="dxa"/>
              <w:right w:w="28" w:type="dxa"/>
            </w:tcMar>
          </w:tcPr>
          <w:p w:rsidR="00F94C2A" w:rsidRPr="00CE221A" w:rsidRDefault="004E79E8" w:rsidP="00CE25BF">
            <w:pPr>
              <w:numPr>
                <w:ilvl w:val="12"/>
                <w:numId w:val="0"/>
              </w:numPr>
              <w:jc w:val="right"/>
              <w:rPr>
                <w:b/>
                <w:sz w:val="18"/>
                <w:lang w:val="en-GB"/>
              </w:rPr>
            </w:pPr>
            <w:r w:rsidRPr="00CE221A">
              <w:rPr>
                <w:b/>
                <w:sz w:val="18"/>
                <w:lang w:val="en-GB"/>
              </w:rPr>
              <w:t xml:space="preserve">Balance </w:t>
            </w:r>
            <w:r w:rsidR="00F94C2A" w:rsidRPr="00CE221A">
              <w:rPr>
                <w:b/>
                <w:sz w:val="18"/>
                <w:lang w:val="en-GB"/>
              </w:rPr>
              <w:t xml:space="preserve">at 31 Dec </w:t>
            </w:r>
            <w:r w:rsidR="006E58CE">
              <w:rPr>
                <w:b/>
                <w:sz w:val="18"/>
                <w:lang w:val="en-GB"/>
              </w:rPr>
              <w:t>2021</w:t>
            </w:r>
            <w:r w:rsidR="00D77077"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F94C2A" w:rsidRPr="00CE221A" w:rsidRDefault="004E79E8" w:rsidP="00CE25BF">
            <w:pPr>
              <w:numPr>
                <w:ilvl w:val="12"/>
                <w:numId w:val="0"/>
              </w:numPr>
              <w:jc w:val="right"/>
              <w:rPr>
                <w:b/>
                <w:sz w:val="18"/>
                <w:lang w:val="en-GB"/>
              </w:rPr>
            </w:pPr>
            <w:r w:rsidRPr="00CE221A">
              <w:rPr>
                <w:b/>
                <w:sz w:val="18"/>
                <w:lang w:val="en-GB"/>
              </w:rPr>
              <w:t xml:space="preserve">Balance </w:t>
            </w:r>
            <w:r w:rsidR="00F94C2A" w:rsidRPr="00CE221A">
              <w:rPr>
                <w:b/>
                <w:sz w:val="18"/>
                <w:lang w:val="en-GB"/>
              </w:rPr>
              <w:t xml:space="preserve">at 31 Dec </w:t>
            </w:r>
            <w:r w:rsidR="006E58CE">
              <w:rPr>
                <w:b/>
                <w:sz w:val="18"/>
                <w:lang w:val="en-GB"/>
              </w:rPr>
              <w:t>2020</w:t>
            </w:r>
          </w:p>
        </w:tc>
      </w:tr>
      <w:tr w:rsidR="00EE1A3F" w:rsidRPr="00CE221A" w:rsidTr="00CE25BF">
        <w:trPr>
          <w:cantSplit/>
        </w:trPr>
        <w:tc>
          <w:tcPr>
            <w:tcW w:w="4680" w:type="dxa"/>
            <w:tcBorders>
              <w:top w:val="single" w:sz="4" w:space="0" w:color="auto"/>
            </w:tcBorders>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A</w:t>
            </w:r>
          </w:p>
        </w:tc>
        <w:tc>
          <w:tcPr>
            <w:tcW w:w="1920" w:type="dxa"/>
            <w:tcBorders>
              <w:top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B</w:t>
            </w: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C</w:t>
            </w: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F94C2A" w:rsidRPr="00CE221A" w:rsidRDefault="00F94C2A" w:rsidP="00CE25BF">
            <w:pPr>
              <w:numPr>
                <w:ilvl w:val="12"/>
                <w:numId w:val="0"/>
              </w:numPr>
              <w:rPr>
                <w:sz w:val="18"/>
                <w:lang w:val="en-GB"/>
              </w:rPr>
            </w:pPr>
            <w:proofErr w:type="spellStart"/>
            <w:r w:rsidRPr="00CE221A">
              <w:rPr>
                <w:sz w:val="18"/>
                <w:lang w:val="en-GB"/>
              </w:rPr>
              <w:t>Etc</w:t>
            </w:r>
            <w:proofErr w:type="spellEnd"/>
          </w:p>
        </w:tc>
        <w:tc>
          <w:tcPr>
            <w:tcW w:w="1920" w:type="dxa"/>
            <w:tcBorders>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 xml:space="preserve">Total long-term intercompany receivables </w:t>
            </w: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i/>
                <w:sz w:val="18"/>
                <w:lang w:val="en-GB"/>
              </w:rPr>
            </w:pPr>
            <w:r w:rsidRPr="00CE221A">
              <w:rPr>
                <w:i/>
                <w:sz w:val="18"/>
                <w:lang w:val="en-GB"/>
              </w:rPr>
              <w:t>Other than intercompany receivables</w:t>
            </w: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F94C2A" w:rsidRPr="00CE221A" w:rsidTr="00CE25BF">
        <w:trPr>
          <w:cantSplit/>
        </w:trPr>
        <w:tc>
          <w:tcPr>
            <w:tcW w:w="468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 xml:space="preserve">Total </w:t>
            </w:r>
            <w:r w:rsidR="000F70B6" w:rsidRPr="00CE221A">
              <w:rPr>
                <w:b/>
                <w:sz w:val="18"/>
                <w:lang w:val="en-GB"/>
              </w:rPr>
              <w:t>long</w:t>
            </w:r>
            <w:r w:rsidRPr="00CE221A">
              <w:rPr>
                <w:b/>
                <w:sz w:val="18"/>
                <w:lang w:val="en-GB"/>
              </w:rPr>
              <w:t>-term receivables</w:t>
            </w:r>
          </w:p>
        </w:tc>
        <w:tc>
          <w:tcPr>
            <w:tcW w:w="192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c>
          <w:tcPr>
            <w:tcW w:w="192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r>
    </w:tbl>
    <w:p w:rsidR="0081717F" w:rsidRPr="00CE221A" w:rsidRDefault="0081717F" w:rsidP="00F94C2A">
      <w:pPr>
        <w:pStyle w:val="Header"/>
        <w:tabs>
          <w:tab w:val="clear" w:pos="4320"/>
          <w:tab w:val="clear" w:pos="8640"/>
        </w:tabs>
        <w:rPr>
          <w:u w:val="single"/>
          <w:lang w:val="en-GB"/>
        </w:rPr>
      </w:pPr>
    </w:p>
    <w:p w:rsidR="00F94C2A" w:rsidRPr="00CE221A" w:rsidRDefault="00A40D52" w:rsidP="00F94C2A">
      <w:pPr>
        <w:pStyle w:val="Header"/>
        <w:tabs>
          <w:tab w:val="clear" w:pos="4320"/>
          <w:tab w:val="clear" w:pos="8640"/>
        </w:tabs>
        <w:rPr>
          <w:u w:val="single"/>
          <w:lang w:val="en-GB"/>
        </w:rPr>
      </w:pPr>
      <w:r w:rsidRPr="00CE221A">
        <w:rPr>
          <w:u w:val="single"/>
          <w:lang w:val="en-GB"/>
        </w:rPr>
        <w:t>Long-Term Receivables – Other</w:t>
      </w:r>
    </w:p>
    <w:p w:rsidR="00F94C2A" w:rsidRPr="00CE221A" w:rsidRDefault="00F94C2A" w:rsidP="00F94C2A">
      <w:pPr>
        <w:pStyle w:val="Header"/>
        <w:tabs>
          <w:tab w:val="clear" w:pos="4320"/>
          <w:tab w:val="clear" w:pos="8640"/>
        </w:tabs>
        <w:rPr>
          <w:lang w:val="en-GB"/>
        </w:rPr>
      </w:pPr>
    </w:p>
    <w:p w:rsidR="00F94C2A" w:rsidRPr="00CE221A" w:rsidRDefault="00150DE6" w:rsidP="00F94C2A">
      <w:pPr>
        <w:pStyle w:val="BodyTextIndent3"/>
        <w:widowControl/>
        <w:numPr>
          <w:ilvl w:val="12"/>
          <w:numId w:val="0"/>
        </w:numPr>
        <w:ind w:left="567"/>
        <w:rPr>
          <w:szCs w:val="24"/>
          <w:lang w:val="en-GB"/>
        </w:rPr>
      </w:pPr>
      <w:r w:rsidRPr="00CE221A">
        <w:rPr>
          <w:szCs w:val="24"/>
          <w:lang w:val="en-GB"/>
        </w:rPr>
        <w:t>(Comment on other long-term intercompany receivables, e.g.</w:t>
      </w:r>
      <w:r w:rsidR="00EE6EBA" w:rsidRPr="00CE221A">
        <w:rPr>
          <w:szCs w:val="24"/>
          <w:lang w:val="en-GB"/>
        </w:rPr>
        <w:t xml:space="preserve"> long-term</w:t>
      </w:r>
      <w:r w:rsidRPr="00CE221A">
        <w:rPr>
          <w:szCs w:val="24"/>
          <w:lang w:val="en-GB"/>
        </w:rPr>
        <w:t xml:space="preserve"> </w:t>
      </w:r>
      <w:r w:rsidR="00F94C2A" w:rsidRPr="00CE221A">
        <w:rPr>
          <w:szCs w:val="24"/>
          <w:lang w:val="en-GB"/>
        </w:rPr>
        <w:t>loans and borrowings advanced to group companies</w:t>
      </w:r>
      <w:r w:rsidR="0085399B" w:rsidRPr="00CE221A">
        <w:rPr>
          <w:szCs w:val="24"/>
          <w:lang w:val="en-GB"/>
        </w:rPr>
        <w:t xml:space="preserve"> indicating the relation to the Company</w:t>
      </w:r>
      <w:r w:rsidR="00F94C2A" w:rsidRPr="00CE221A">
        <w:rPr>
          <w:szCs w:val="24"/>
          <w:lang w:val="en-GB"/>
        </w:rPr>
        <w:t xml:space="preserve">, maturity, interest rate and collateral, if the interest on loans and borrowings granted to group companies is at arm’s length, if not, disclose the balance of the interest and taxation treatment.) </w:t>
      </w:r>
    </w:p>
    <w:p w:rsidR="00D3256E" w:rsidRPr="00CE221A" w:rsidRDefault="00D3256E" w:rsidP="004E5473">
      <w:pPr>
        <w:pStyle w:val="Heading2"/>
      </w:pPr>
      <w:bookmarkStart w:id="183" w:name="_Toc522626275"/>
      <w:r w:rsidRPr="00CE221A">
        <w:t>Short-Term Receivables</w:t>
      </w:r>
      <w:bookmarkEnd w:id="181"/>
      <w:bookmarkEnd w:id="182"/>
      <w:bookmarkEnd w:id="183"/>
    </w:p>
    <w:p w:rsidR="00EE6EBA" w:rsidRPr="00CE221A" w:rsidRDefault="00EE6EBA" w:rsidP="00EE6EBA">
      <w:pPr>
        <w:pStyle w:val="BodyTextIndent3"/>
        <w:widowControl/>
        <w:numPr>
          <w:ilvl w:val="12"/>
          <w:numId w:val="0"/>
        </w:numPr>
        <w:ind w:left="567"/>
        <w:rPr>
          <w:lang w:val="en-GB"/>
        </w:rPr>
      </w:pPr>
      <w:r w:rsidRPr="00CE221A">
        <w:rPr>
          <w:lang w:val="en-GB"/>
        </w:rPr>
        <w:t xml:space="preserve">(Comment on the nature and amounts of </w:t>
      </w:r>
      <w:r w:rsidR="00CC0FD9">
        <w:rPr>
          <w:lang w:val="en-GB"/>
        </w:rPr>
        <w:t>material</w:t>
      </w:r>
      <w:r w:rsidR="00CC0FD9" w:rsidRPr="00CE221A">
        <w:rPr>
          <w:lang w:val="en-GB"/>
        </w:rPr>
        <w:t xml:space="preserve"> </w:t>
      </w:r>
      <w:r w:rsidRPr="00CE221A">
        <w:rPr>
          <w:lang w:val="en-GB"/>
        </w:rPr>
        <w:t xml:space="preserve">receivables unless the information is </w:t>
      </w:r>
      <w:r w:rsidR="00D36C02" w:rsidRPr="00CE221A">
        <w:rPr>
          <w:lang w:val="en-GB"/>
        </w:rPr>
        <w:t>apparent</w:t>
      </w:r>
      <w:r w:rsidRPr="00CE221A">
        <w:rPr>
          <w:lang w:val="en-GB"/>
        </w:rPr>
        <w:t xml:space="preserve"> from the balance sheet.)</w:t>
      </w:r>
    </w:p>
    <w:p w:rsidR="00EE6EBA" w:rsidRPr="00CE221A" w:rsidRDefault="00EE6EBA" w:rsidP="00EE6EBA">
      <w:pPr>
        <w:pStyle w:val="BodyTextIndent3"/>
        <w:widowControl/>
        <w:numPr>
          <w:ilvl w:val="12"/>
          <w:numId w:val="0"/>
        </w:numPr>
        <w:ind w:left="567"/>
        <w:rPr>
          <w:lang w:val="en-GB"/>
        </w:rPr>
      </w:pPr>
    </w:p>
    <w:p w:rsidR="00EE6EBA" w:rsidRPr="00CE221A" w:rsidRDefault="00EE6EBA" w:rsidP="00EE6EBA">
      <w:pPr>
        <w:pStyle w:val="BodyTextIndent3"/>
        <w:widowControl/>
        <w:numPr>
          <w:ilvl w:val="12"/>
          <w:numId w:val="0"/>
        </w:numPr>
        <w:ind w:left="567"/>
        <w:rPr>
          <w:lang w:val="en-GB"/>
        </w:rPr>
      </w:pPr>
      <w:r w:rsidRPr="00CE221A">
        <w:rPr>
          <w:lang w:val="en-GB"/>
        </w:rPr>
        <w:t>(Disclose if any of the categories of receivables are collateralised</w:t>
      </w:r>
      <w:r w:rsidR="00177C8F" w:rsidRPr="00CE221A">
        <w:rPr>
          <w:lang w:val="en-GB"/>
        </w:rPr>
        <w:t xml:space="preserve"> or serve as a guarantee for the Company’s </w:t>
      </w:r>
      <w:r w:rsidR="008027CC" w:rsidRPr="00CE221A">
        <w:rPr>
          <w:lang w:val="en-GB"/>
        </w:rPr>
        <w:t>liabilities (loans)</w:t>
      </w:r>
      <w:r w:rsidRPr="00CE221A">
        <w:rPr>
          <w:lang w:val="en-GB"/>
        </w:rPr>
        <w:t>. If so, specify these receivables and disclose the amount and form of collateral</w:t>
      </w:r>
      <w:r w:rsidR="007F23B3" w:rsidRPr="00CE221A">
        <w:rPr>
          <w:lang w:val="en-GB"/>
        </w:rPr>
        <w:t>/guarantee</w:t>
      </w:r>
      <w:r w:rsidRPr="00CE221A">
        <w:rPr>
          <w:lang w:val="en-GB"/>
        </w:rPr>
        <w:t xml:space="preserve">.) </w:t>
      </w:r>
    </w:p>
    <w:p w:rsidR="00EE6EBA" w:rsidRPr="00CE221A" w:rsidRDefault="00EE6EBA" w:rsidP="00EE6EBA">
      <w:pPr>
        <w:rPr>
          <w:lang w:val="en-GB"/>
        </w:rPr>
      </w:pPr>
    </w:p>
    <w:p w:rsidR="00BD0098" w:rsidRPr="00CE221A" w:rsidRDefault="00BD0098" w:rsidP="003E4684">
      <w:pPr>
        <w:jc w:val="both"/>
        <w:rPr>
          <w:lang w:val="en-GB"/>
        </w:rPr>
      </w:pPr>
      <w:r w:rsidRPr="00CE221A">
        <w:rPr>
          <w:lang w:val="en-GB"/>
        </w:rPr>
        <w:t xml:space="preserve">As of 31 December </w:t>
      </w:r>
      <w:r w:rsidR="006E58CE">
        <w:rPr>
          <w:lang w:val="en-GB"/>
        </w:rPr>
        <w:t>2021</w:t>
      </w:r>
      <w:r w:rsidRPr="00CE221A">
        <w:rPr>
          <w:lang w:val="en-GB"/>
        </w:rPr>
        <w:t xml:space="preserve">, receivables past their due dates amount to CZK </w:t>
      </w:r>
      <w:r w:rsidRPr="00CE221A">
        <w:rPr>
          <w:b/>
          <w:i/>
          <w:lang w:val="en-GB"/>
        </w:rPr>
        <w:t xml:space="preserve">XXX </w:t>
      </w:r>
      <w:r w:rsidRPr="00CE221A">
        <w:rPr>
          <w:lang w:val="en-GB"/>
        </w:rPr>
        <w:t xml:space="preserve">thousand (as of 31 December </w:t>
      </w:r>
      <w:r w:rsidR="006E58CE">
        <w:rPr>
          <w:lang w:val="en-GB"/>
        </w:rPr>
        <w:t>2020</w:t>
      </w:r>
      <w:r w:rsidRPr="00CE221A">
        <w:rPr>
          <w:lang w:val="en-GB"/>
        </w:rPr>
        <w:t xml:space="preserve">: CZK </w:t>
      </w:r>
      <w:r w:rsidRPr="003E4684">
        <w:rPr>
          <w:lang w:val="en-GB"/>
        </w:rPr>
        <w:t>XXX</w:t>
      </w:r>
      <w:r w:rsidRPr="00CE221A">
        <w:rPr>
          <w:lang w:val="en-GB"/>
        </w:rPr>
        <w:t xml:space="preserve"> thousand).</w:t>
      </w:r>
    </w:p>
    <w:p w:rsidR="00892C9E" w:rsidRPr="00CE221A" w:rsidRDefault="00892C9E" w:rsidP="00EE6EBA">
      <w:pPr>
        <w:rPr>
          <w:lang w:val="en-GB"/>
        </w:rPr>
      </w:pPr>
    </w:p>
    <w:p w:rsidR="007918C9" w:rsidRDefault="007918C9">
      <w:pPr>
        <w:ind w:left="0"/>
        <w:rPr>
          <w:u w:val="single"/>
          <w:lang w:val="en-GB"/>
        </w:rPr>
      </w:pPr>
      <w:bookmarkStart w:id="184" w:name="_Toc40579630"/>
      <w:bookmarkStart w:id="185" w:name="_Toc53393341"/>
      <w:r>
        <w:rPr>
          <w:u w:val="single"/>
          <w:lang w:val="en-GB"/>
        </w:rPr>
        <w:br w:type="page"/>
      </w:r>
    </w:p>
    <w:p w:rsidR="00D3256E" w:rsidRPr="00F441D4" w:rsidRDefault="00D3256E" w:rsidP="003E4684">
      <w:pPr>
        <w:rPr>
          <w:u w:val="single"/>
          <w:lang w:val="en-GB"/>
        </w:rPr>
      </w:pPr>
      <w:r w:rsidRPr="00F441D4">
        <w:rPr>
          <w:u w:val="single"/>
          <w:lang w:val="en-GB"/>
        </w:rPr>
        <w:t>Aging of Trade Receivables</w:t>
      </w:r>
      <w:bookmarkEnd w:id="184"/>
      <w:bookmarkEnd w:id="185"/>
    </w:p>
    <w:p w:rsidR="00D3256E" w:rsidRPr="00CE221A" w:rsidRDefault="00D3256E">
      <w:pPr>
        <w:numPr>
          <w:ilvl w:val="12"/>
          <w:numId w:val="0"/>
        </w:numPr>
        <w:ind w:left="567" w:right="-49"/>
        <w:jc w:val="right"/>
        <w:rPr>
          <w:b/>
          <w:i/>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00"/>
        <w:gridCol w:w="1080"/>
        <w:gridCol w:w="840"/>
        <w:gridCol w:w="840"/>
        <w:gridCol w:w="840"/>
        <w:gridCol w:w="840"/>
        <w:gridCol w:w="720"/>
        <w:gridCol w:w="960"/>
        <w:gridCol w:w="900"/>
        <w:gridCol w:w="900"/>
      </w:tblGrid>
      <w:tr w:rsidR="00EE1A3F" w:rsidRPr="00CE221A" w:rsidTr="00CE25BF">
        <w:trPr>
          <w:cantSplit/>
        </w:trPr>
        <w:tc>
          <w:tcPr>
            <w:tcW w:w="60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r w:rsidRPr="00CE221A">
              <w:rPr>
                <w:b/>
                <w:sz w:val="18"/>
                <w:lang w:val="en-GB"/>
              </w:rPr>
              <w:t>Year</w:t>
            </w:r>
          </w:p>
        </w:tc>
        <w:tc>
          <w:tcPr>
            <w:tcW w:w="108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r w:rsidRPr="00CE221A">
              <w:rPr>
                <w:b/>
                <w:sz w:val="18"/>
                <w:lang w:val="en-GB"/>
              </w:rPr>
              <w:t>Category</w:t>
            </w:r>
          </w:p>
        </w:tc>
        <w:tc>
          <w:tcPr>
            <w:tcW w:w="84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Before due date</w:t>
            </w:r>
          </w:p>
        </w:tc>
        <w:tc>
          <w:tcPr>
            <w:tcW w:w="4200" w:type="dxa"/>
            <w:gridSpan w:val="5"/>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center"/>
              <w:rPr>
                <w:b/>
                <w:sz w:val="18"/>
                <w:lang w:val="en-GB"/>
              </w:rPr>
            </w:pPr>
            <w:r w:rsidRPr="00CE221A">
              <w:rPr>
                <w:b/>
                <w:sz w:val="18"/>
                <w:lang w:val="en-GB"/>
              </w:rPr>
              <w:t>Past due date</w:t>
            </w:r>
          </w:p>
        </w:tc>
        <w:tc>
          <w:tcPr>
            <w:tcW w:w="90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Total past due date</w:t>
            </w:r>
          </w:p>
        </w:tc>
        <w:tc>
          <w:tcPr>
            <w:tcW w:w="900" w:type="dxa"/>
            <w:vMerge w:val="restart"/>
            <w:tcBorders>
              <w:top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Total</w:t>
            </w:r>
          </w:p>
        </w:tc>
      </w:tr>
      <w:tr w:rsidR="00EE1A3F" w:rsidRPr="00CE221A" w:rsidTr="00CE25BF">
        <w:trPr>
          <w:cantSplit/>
        </w:trPr>
        <w:tc>
          <w:tcPr>
            <w:tcW w:w="60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p>
        </w:tc>
        <w:tc>
          <w:tcPr>
            <w:tcW w:w="108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p>
        </w:tc>
        <w:tc>
          <w:tcPr>
            <w:tcW w:w="84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0 - 90 days</w:t>
            </w: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91 - 180 days</w:t>
            </w: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181 – 360 days</w:t>
            </w:r>
          </w:p>
        </w:tc>
        <w:tc>
          <w:tcPr>
            <w:tcW w:w="72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1 - 2 years</w:t>
            </w:r>
          </w:p>
        </w:tc>
        <w:tc>
          <w:tcPr>
            <w:tcW w:w="96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2 and more years</w:t>
            </w:r>
          </w:p>
        </w:tc>
        <w:tc>
          <w:tcPr>
            <w:tcW w:w="90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c>
          <w:tcPr>
            <w:tcW w:w="900" w:type="dxa"/>
            <w:vMerge/>
            <w:tcBorders>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r>
      <w:tr w:rsidR="00EE1A3F" w:rsidRPr="00CE221A" w:rsidTr="00CE25BF">
        <w:trPr>
          <w:cantSplit/>
        </w:trPr>
        <w:tc>
          <w:tcPr>
            <w:tcW w:w="600" w:type="dxa"/>
            <w:tcBorders>
              <w:top w:val="single" w:sz="4" w:space="0" w:color="auto"/>
            </w:tcBorders>
            <w:tcMar>
              <w:left w:w="28" w:type="dxa"/>
              <w:right w:w="28" w:type="dxa"/>
            </w:tcMar>
          </w:tcPr>
          <w:p w:rsidR="00D3256E" w:rsidRPr="00CE221A" w:rsidRDefault="006E58CE" w:rsidP="00CE25BF">
            <w:pPr>
              <w:numPr>
                <w:ilvl w:val="12"/>
                <w:numId w:val="0"/>
              </w:numPr>
              <w:rPr>
                <w:sz w:val="18"/>
                <w:lang w:val="en-GB"/>
              </w:rPr>
            </w:pPr>
            <w:r>
              <w:rPr>
                <w:sz w:val="18"/>
                <w:lang w:val="en-GB"/>
              </w:rPr>
              <w:t>2021</w:t>
            </w:r>
          </w:p>
        </w:tc>
        <w:tc>
          <w:tcPr>
            <w:tcW w:w="10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Gross</w:t>
            </w: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Mar>
              <w:left w:w="28" w:type="dxa"/>
              <w:right w:w="28" w:type="dxa"/>
            </w:tcMar>
          </w:tcPr>
          <w:p w:rsidR="00D3256E" w:rsidRPr="00CE221A" w:rsidRDefault="00D3256E" w:rsidP="00CE25BF">
            <w:pPr>
              <w:numPr>
                <w:ilvl w:val="12"/>
                <w:numId w:val="0"/>
              </w:numPr>
              <w:rPr>
                <w:sz w:val="18"/>
                <w:lang w:val="en-GB"/>
              </w:rPr>
            </w:pPr>
          </w:p>
        </w:tc>
        <w:tc>
          <w:tcPr>
            <w:tcW w:w="10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Provisions</w:t>
            </w: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72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8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Net</w:t>
            </w: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Borders>
              <w:top w:val="single" w:sz="4" w:space="0" w:color="auto"/>
            </w:tcBorders>
            <w:tcMar>
              <w:left w:w="28" w:type="dxa"/>
              <w:right w:w="28" w:type="dxa"/>
            </w:tcMar>
          </w:tcPr>
          <w:p w:rsidR="00D3256E" w:rsidRPr="00CE221A" w:rsidRDefault="006E58CE" w:rsidP="00CE25BF">
            <w:pPr>
              <w:numPr>
                <w:ilvl w:val="12"/>
                <w:numId w:val="0"/>
              </w:numPr>
              <w:rPr>
                <w:sz w:val="18"/>
                <w:lang w:val="en-GB"/>
              </w:rPr>
            </w:pPr>
            <w:r>
              <w:rPr>
                <w:sz w:val="18"/>
                <w:lang w:val="en-GB"/>
              </w:rPr>
              <w:t>2020</w:t>
            </w:r>
          </w:p>
        </w:tc>
        <w:tc>
          <w:tcPr>
            <w:tcW w:w="10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Gross</w:t>
            </w: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Mar>
              <w:left w:w="28" w:type="dxa"/>
              <w:right w:w="28" w:type="dxa"/>
            </w:tcMar>
          </w:tcPr>
          <w:p w:rsidR="00D3256E" w:rsidRPr="00CE221A" w:rsidRDefault="00D3256E" w:rsidP="00CE25BF">
            <w:pPr>
              <w:numPr>
                <w:ilvl w:val="12"/>
                <w:numId w:val="0"/>
              </w:numPr>
              <w:rPr>
                <w:sz w:val="18"/>
                <w:lang w:val="en-GB"/>
              </w:rPr>
            </w:pPr>
          </w:p>
        </w:tc>
        <w:tc>
          <w:tcPr>
            <w:tcW w:w="10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Provisions</w:t>
            </w: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72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600" w:type="dxa"/>
            <w:tcBorders>
              <w:bottom w:val="doub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80" w:type="dxa"/>
            <w:tcBorders>
              <w:bottom w:val="doub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Net</w:t>
            </w: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numPr>
          <w:ilvl w:val="12"/>
          <w:numId w:val="0"/>
        </w:numPr>
        <w:rPr>
          <w:b/>
          <w:i/>
          <w:lang w:val="en-GB"/>
        </w:rPr>
      </w:pPr>
    </w:p>
    <w:p w:rsidR="00AD030F" w:rsidRPr="00CE221A" w:rsidRDefault="00AD030F" w:rsidP="00AD030F">
      <w:pPr>
        <w:tabs>
          <w:tab w:val="left" w:pos="576"/>
          <w:tab w:val="decimal" w:pos="5328"/>
          <w:tab w:val="decimal" w:pos="6408"/>
        </w:tabs>
        <w:ind w:right="142"/>
        <w:rPr>
          <w:u w:val="single"/>
          <w:lang w:val="en-GB"/>
        </w:rPr>
      </w:pPr>
      <w:r w:rsidRPr="00CE221A">
        <w:rPr>
          <w:u w:val="single"/>
          <w:lang w:val="en-GB"/>
        </w:rPr>
        <w:t>Provisioning movements can be analysed as follows:</w:t>
      </w:r>
    </w:p>
    <w:p w:rsidR="00AD030F" w:rsidRPr="00CE221A" w:rsidRDefault="00AD030F" w:rsidP="00AD030F">
      <w:pPr>
        <w:ind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AD030F" w:rsidRPr="00CE221A" w:rsidRDefault="00AD030F"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AD030F" w:rsidRPr="00CE221A" w:rsidRDefault="006E58CE" w:rsidP="00CE25BF">
            <w:pPr>
              <w:numPr>
                <w:ilvl w:val="12"/>
                <w:numId w:val="0"/>
              </w:numPr>
              <w:jc w:val="right"/>
              <w:rPr>
                <w:b/>
                <w:sz w:val="18"/>
                <w:lang w:val="en-GB"/>
              </w:rPr>
            </w:pPr>
            <w:r>
              <w:rPr>
                <w:b/>
                <w:sz w:val="18"/>
                <w:lang w:val="en-GB"/>
              </w:rPr>
              <w:t>2021</w:t>
            </w:r>
            <w:r w:rsidR="00E73583"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AD030F" w:rsidRPr="00CE221A" w:rsidRDefault="006E58CE" w:rsidP="00CE25BF">
            <w:pPr>
              <w:numPr>
                <w:ilvl w:val="12"/>
                <w:numId w:val="0"/>
              </w:numPr>
              <w:jc w:val="right"/>
              <w:rPr>
                <w:b/>
                <w:sz w:val="18"/>
                <w:lang w:val="en-GB"/>
              </w:rPr>
            </w:pPr>
            <w:r>
              <w:rPr>
                <w:b/>
                <w:sz w:val="18"/>
                <w:lang w:val="en-GB"/>
              </w:rPr>
              <w:t>2020</w:t>
            </w:r>
          </w:p>
        </w:tc>
      </w:tr>
      <w:tr w:rsidR="00EE1A3F" w:rsidRPr="00CE221A" w:rsidTr="00CE25BF">
        <w:trPr>
          <w:cantSplit/>
        </w:trPr>
        <w:tc>
          <w:tcPr>
            <w:tcW w:w="4680" w:type="dxa"/>
            <w:tcBorders>
              <w:top w:val="single" w:sz="4" w:space="0" w:color="auto"/>
            </w:tcBorders>
            <w:tcMar>
              <w:left w:w="28" w:type="dxa"/>
              <w:right w:w="28" w:type="dxa"/>
            </w:tcMar>
          </w:tcPr>
          <w:p w:rsidR="00AD030F" w:rsidRPr="00CE221A" w:rsidRDefault="00AD030F" w:rsidP="00CE25BF">
            <w:pPr>
              <w:numPr>
                <w:ilvl w:val="12"/>
                <w:numId w:val="0"/>
              </w:numPr>
              <w:rPr>
                <w:sz w:val="18"/>
                <w:lang w:val="en-GB"/>
              </w:rPr>
            </w:pPr>
            <w:r w:rsidRPr="00CE221A">
              <w:rPr>
                <w:sz w:val="18"/>
                <w:lang w:val="en-GB"/>
              </w:rPr>
              <w:t>Opening balance at 1 January</w:t>
            </w:r>
          </w:p>
        </w:tc>
        <w:tc>
          <w:tcPr>
            <w:tcW w:w="1920" w:type="dxa"/>
            <w:tcBorders>
              <w:top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AD030F" w:rsidRPr="00CE221A" w:rsidRDefault="00AD030F" w:rsidP="00CE25BF">
            <w:pPr>
              <w:numPr>
                <w:ilvl w:val="12"/>
                <w:numId w:val="0"/>
              </w:numPr>
              <w:rPr>
                <w:sz w:val="18"/>
                <w:lang w:val="en-GB"/>
              </w:rPr>
            </w:pPr>
            <w:r w:rsidRPr="00CE221A">
              <w:rPr>
                <w:sz w:val="18"/>
                <w:lang w:val="en-GB"/>
              </w:rPr>
              <w:t xml:space="preserve">Provisioning charge </w:t>
            </w:r>
          </w:p>
        </w:tc>
        <w:tc>
          <w:tcPr>
            <w:tcW w:w="1920" w:type="dxa"/>
            <w:tcMar>
              <w:left w:w="28" w:type="dxa"/>
              <w:right w:w="28" w:type="dxa"/>
            </w:tcMar>
          </w:tcPr>
          <w:p w:rsidR="00AD030F" w:rsidRPr="00CE221A" w:rsidRDefault="00AD030F" w:rsidP="00CE25BF">
            <w:pPr>
              <w:numPr>
                <w:ilvl w:val="12"/>
                <w:numId w:val="0"/>
              </w:numPr>
              <w:jc w:val="right"/>
              <w:rPr>
                <w:sz w:val="18"/>
                <w:lang w:val="en-GB"/>
              </w:rPr>
            </w:pPr>
          </w:p>
        </w:tc>
        <w:tc>
          <w:tcPr>
            <w:tcW w:w="1920" w:type="dxa"/>
            <w:tcMar>
              <w:left w:w="28" w:type="dxa"/>
              <w:right w:w="28" w:type="dxa"/>
            </w:tcMar>
          </w:tcPr>
          <w:p w:rsidR="00AD030F" w:rsidRPr="00CE221A" w:rsidRDefault="00AD030F"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AD030F" w:rsidRPr="00CE221A" w:rsidRDefault="00AD030F" w:rsidP="00CE25BF">
            <w:pPr>
              <w:numPr>
                <w:ilvl w:val="12"/>
                <w:numId w:val="0"/>
              </w:numPr>
              <w:rPr>
                <w:sz w:val="18"/>
                <w:lang w:val="en-GB"/>
              </w:rPr>
            </w:pPr>
            <w:r w:rsidRPr="00CE221A">
              <w:rPr>
                <w:sz w:val="18"/>
                <w:lang w:val="en-GB"/>
              </w:rPr>
              <w:t>Release</w:t>
            </w:r>
          </w:p>
        </w:tc>
        <w:tc>
          <w:tcPr>
            <w:tcW w:w="1920" w:type="dxa"/>
            <w:tcBorders>
              <w:bottom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r>
      <w:tr w:rsidR="00AD030F" w:rsidRPr="00CE221A" w:rsidTr="00CE25BF">
        <w:trPr>
          <w:cantSplit/>
        </w:trPr>
        <w:tc>
          <w:tcPr>
            <w:tcW w:w="4680" w:type="dxa"/>
            <w:tcBorders>
              <w:top w:val="single" w:sz="4" w:space="0" w:color="auto"/>
              <w:bottom w:val="double" w:sz="4" w:space="0" w:color="auto"/>
            </w:tcBorders>
            <w:tcMar>
              <w:left w:w="28" w:type="dxa"/>
              <w:right w:w="28" w:type="dxa"/>
            </w:tcMar>
          </w:tcPr>
          <w:p w:rsidR="00AD030F" w:rsidRPr="00CE221A" w:rsidRDefault="00AD030F" w:rsidP="00CE25BF">
            <w:pPr>
              <w:ind w:left="0"/>
              <w:rPr>
                <w:b/>
                <w:bCs/>
                <w:sz w:val="18"/>
                <w:lang w:val="en-GB"/>
              </w:rPr>
            </w:pPr>
            <w:r w:rsidRPr="00CE221A">
              <w:rPr>
                <w:b/>
                <w:bCs/>
                <w:sz w:val="18"/>
                <w:lang w:val="en-GB"/>
              </w:rPr>
              <w:t xml:space="preserve">Closing balance at 31 December </w:t>
            </w:r>
          </w:p>
        </w:tc>
        <w:tc>
          <w:tcPr>
            <w:tcW w:w="1920" w:type="dxa"/>
            <w:tcBorders>
              <w:top w:val="single" w:sz="4" w:space="0" w:color="auto"/>
              <w:bottom w:val="double" w:sz="4" w:space="0" w:color="auto"/>
            </w:tcBorders>
            <w:tcMar>
              <w:left w:w="28" w:type="dxa"/>
              <w:right w:w="28" w:type="dxa"/>
            </w:tcMar>
          </w:tcPr>
          <w:p w:rsidR="00AD030F" w:rsidRPr="00CE221A" w:rsidRDefault="00AD030F" w:rsidP="00CE25BF">
            <w:pPr>
              <w:numPr>
                <w:ilvl w:val="12"/>
                <w:numId w:val="0"/>
              </w:numPr>
              <w:jc w:val="right"/>
              <w:rPr>
                <w:b/>
                <w:bCs/>
                <w:sz w:val="18"/>
                <w:lang w:val="en-GB"/>
              </w:rPr>
            </w:pPr>
          </w:p>
        </w:tc>
        <w:tc>
          <w:tcPr>
            <w:tcW w:w="1920" w:type="dxa"/>
            <w:tcBorders>
              <w:top w:val="single" w:sz="4" w:space="0" w:color="auto"/>
              <w:bottom w:val="double" w:sz="4" w:space="0" w:color="auto"/>
            </w:tcBorders>
            <w:tcMar>
              <w:left w:w="28" w:type="dxa"/>
              <w:right w:w="28" w:type="dxa"/>
            </w:tcMar>
          </w:tcPr>
          <w:p w:rsidR="00AD030F" w:rsidRPr="00CE221A" w:rsidRDefault="00AD030F" w:rsidP="00CE25BF">
            <w:pPr>
              <w:numPr>
                <w:ilvl w:val="12"/>
                <w:numId w:val="0"/>
              </w:numPr>
              <w:jc w:val="right"/>
              <w:rPr>
                <w:b/>
                <w:bCs/>
                <w:sz w:val="18"/>
                <w:lang w:val="en-GB"/>
              </w:rPr>
            </w:pPr>
          </w:p>
        </w:tc>
      </w:tr>
    </w:tbl>
    <w:p w:rsidR="00D3256E" w:rsidRPr="00CE221A" w:rsidRDefault="00D3256E">
      <w:pPr>
        <w:pStyle w:val="BodyTextIndent3"/>
        <w:widowControl/>
        <w:numPr>
          <w:ilvl w:val="12"/>
          <w:numId w:val="0"/>
        </w:numPr>
        <w:ind w:left="567"/>
        <w:rPr>
          <w:lang w:val="en-GB"/>
        </w:rPr>
      </w:pPr>
    </w:p>
    <w:p w:rsidR="000011FF" w:rsidRPr="00CE221A" w:rsidRDefault="000011FF" w:rsidP="000011FF">
      <w:pPr>
        <w:pStyle w:val="BodyTextIndent3"/>
        <w:widowControl/>
        <w:numPr>
          <w:ilvl w:val="12"/>
          <w:numId w:val="0"/>
        </w:numPr>
        <w:ind w:left="567"/>
        <w:rPr>
          <w:lang w:val="en-GB"/>
        </w:rPr>
      </w:pPr>
      <w:r w:rsidRPr="00CE221A">
        <w:rPr>
          <w:lang w:val="en-GB"/>
        </w:rPr>
        <w:t xml:space="preserve">(If any of the short-term receivables are material (specifically the category of other receivables), please disclose them together with the charged provisions.) </w:t>
      </w:r>
    </w:p>
    <w:p w:rsidR="00D3256E" w:rsidRPr="00CE221A" w:rsidRDefault="00D3256E" w:rsidP="000011FF">
      <w:pPr>
        <w:pStyle w:val="BodyTextIndent3"/>
        <w:widowControl/>
        <w:numPr>
          <w:ilvl w:val="12"/>
          <w:numId w:val="0"/>
        </w:numPr>
        <w:rPr>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(Disclose the amount of receivables held for trading and measured at fair value.) </w:t>
      </w:r>
    </w:p>
    <w:p w:rsidR="00FF05D6" w:rsidRPr="00CE221A" w:rsidRDefault="00FF05D6" w:rsidP="000F70B6">
      <w:pPr>
        <w:rPr>
          <w:u w:val="single"/>
          <w:lang w:val="en-GB"/>
        </w:rPr>
      </w:pPr>
    </w:p>
    <w:p w:rsidR="00C50B2B" w:rsidRDefault="00C50B2B" w:rsidP="00D65CED">
      <w:pPr>
        <w:pStyle w:val="Heading2"/>
        <w:numPr>
          <w:ilvl w:val="2"/>
          <w:numId w:val="2"/>
        </w:numPr>
      </w:pPr>
      <w:bookmarkStart w:id="186" w:name="_Toc522626276"/>
      <w:r w:rsidRPr="00C50B2B">
        <w:t>Short-Term Intercompany Receivables</w:t>
      </w:r>
      <w:bookmarkEnd w:id="186"/>
    </w:p>
    <w:p w:rsidR="000F70B6" w:rsidRPr="00CE221A" w:rsidRDefault="000F70B6" w:rsidP="000F70B6">
      <w:pPr>
        <w:rPr>
          <w:u w:val="single"/>
          <w:lang w:val="en-GB"/>
        </w:rPr>
      </w:pPr>
      <w:r w:rsidRPr="00CE221A">
        <w:rPr>
          <w:u w:val="single"/>
          <w:lang w:val="en-GB"/>
        </w:rPr>
        <w:t xml:space="preserve">Short-Term </w:t>
      </w:r>
      <w:r w:rsidR="00FF05D6" w:rsidRPr="00CE221A">
        <w:rPr>
          <w:u w:val="single"/>
          <w:lang w:val="en-GB"/>
        </w:rPr>
        <w:t>Intercompany</w:t>
      </w:r>
      <w:r w:rsidR="00FF05D6" w:rsidRPr="00CE221A">
        <w:rPr>
          <w:lang w:val="en-GB"/>
        </w:rPr>
        <w:t xml:space="preserve"> </w:t>
      </w:r>
      <w:r w:rsidRPr="00CE221A">
        <w:rPr>
          <w:u w:val="single"/>
          <w:lang w:val="en-GB"/>
        </w:rPr>
        <w:t>Receivables</w:t>
      </w:r>
    </w:p>
    <w:p w:rsidR="00705B86" w:rsidRPr="00CE221A" w:rsidRDefault="00705B86" w:rsidP="00705B86">
      <w:pPr>
        <w:pStyle w:val="BodyTextIndent3"/>
        <w:widowControl/>
        <w:numPr>
          <w:ilvl w:val="12"/>
          <w:numId w:val="0"/>
        </w:numPr>
        <w:ind w:left="567"/>
        <w:rPr>
          <w:szCs w:val="24"/>
          <w:lang w:val="en-GB"/>
        </w:rPr>
      </w:pPr>
    </w:p>
    <w:p w:rsidR="00705B86" w:rsidRPr="00CE221A" w:rsidRDefault="00705B86" w:rsidP="00705B86">
      <w:pPr>
        <w:pStyle w:val="BodyTextIndent3"/>
        <w:widowControl/>
        <w:numPr>
          <w:ilvl w:val="12"/>
          <w:numId w:val="0"/>
        </w:numPr>
        <w:ind w:left="567"/>
        <w:rPr>
          <w:szCs w:val="24"/>
          <w:lang w:val="en-GB"/>
        </w:rPr>
      </w:pPr>
      <w:r w:rsidRPr="00CE221A">
        <w:rPr>
          <w:szCs w:val="24"/>
          <w:lang w:val="en-GB"/>
        </w:rPr>
        <w:t xml:space="preserve">(Comment on short-term loans and borrowings advanced to group companies, maturity, interest rate and collateral, if the interest on loans and borrowings granted to group companies is at arm’s length, if not, disclose the balance of the interest and taxation treatment. Comment on bills receivable and receivables covered by bills.) </w:t>
      </w:r>
    </w:p>
    <w:p w:rsidR="00A82A16" w:rsidRPr="00CE221A" w:rsidRDefault="00A82A16" w:rsidP="000F70B6">
      <w:pPr>
        <w:rPr>
          <w:u w:val="single"/>
          <w:lang w:val="en-GB"/>
        </w:rPr>
      </w:pPr>
    </w:p>
    <w:p w:rsidR="000F70B6" w:rsidRPr="00CE221A" w:rsidRDefault="000F70B6" w:rsidP="000F70B6">
      <w:pPr>
        <w:rPr>
          <w:u w:val="single"/>
          <w:lang w:val="en-GB"/>
        </w:rPr>
      </w:pPr>
      <w:bookmarkStart w:id="187" w:name="_Toc87163739"/>
      <w:bookmarkStart w:id="188" w:name="_Toc40579634"/>
      <w:bookmarkStart w:id="189" w:name="_Toc53393343"/>
      <w:r w:rsidRPr="00CE221A">
        <w:rPr>
          <w:u w:val="single"/>
          <w:lang w:val="en-GB"/>
        </w:rPr>
        <w:t>Short-Term Trade Receivables</w:t>
      </w:r>
    </w:p>
    <w:p w:rsidR="000F70B6" w:rsidRPr="00CE221A" w:rsidRDefault="000F70B6" w:rsidP="000F70B6">
      <w:pPr>
        <w:pStyle w:val="Header"/>
        <w:tabs>
          <w:tab w:val="clear" w:pos="4320"/>
          <w:tab w:val="clear" w:pos="8640"/>
        </w:tabs>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Name of the entity</w:t>
            </w:r>
          </w:p>
        </w:tc>
        <w:tc>
          <w:tcPr>
            <w:tcW w:w="1920" w:type="dxa"/>
            <w:tcBorders>
              <w:top w:val="single" w:sz="4" w:space="0" w:color="auto"/>
              <w:bottom w:val="single" w:sz="4" w:space="0" w:color="auto"/>
            </w:tcBorders>
            <w:tcMar>
              <w:left w:w="28" w:type="dxa"/>
              <w:right w:w="28" w:type="dxa"/>
            </w:tcMar>
          </w:tcPr>
          <w:p w:rsidR="000F70B6" w:rsidRPr="00CE221A" w:rsidRDefault="004E79E8" w:rsidP="00CE25BF">
            <w:pPr>
              <w:numPr>
                <w:ilvl w:val="12"/>
                <w:numId w:val="0"/>
              </w:numPr>
              <w:jc w:val="right"/>
              <w:rPr>
                <w:b/>
                <w:sz w:val="18"/>
                <w:lang w:val="en-GB"/>
              </w:rPr>
            </w:pPr>
            <w:r w:rsidRPr="00CE221A">
              <w:rPr>
                <w:b/>
                <w:sz w:val="18"/>
                <w:lang w:val="en-GB"/>
              </w:rPr>
              <w:t xml:space="preserve">Balance </w:t>
            </w:r>
            <w:r w:rsidR="000F70B6" w:rsidRPr="00CE221A">
              <w:rPr>
                <w:b/>
                <w:sz w:val="18"/>
                <w:lang w:val="en-GB"/>
              </w:rPr>
              <w:t xml:space="preserve">at 31 Dec </w:t>
            </w:r>
            <w:r w:rsidR="006E58CE">
              <w:rPr>
                <w:b/>
                <w:sz w:val="18"/>
                <w:lang w:val="en-GB"/>
              </w:rPr>
              <w:t>2021</w:t>
            </w:r>
            <w:r w:rsidR="00C50B2B"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0F70B6" w:rsidRPr="00CE221A" w:rsidRDefault="004E79E8" w:rsidP="00CE25BF">
            <w:pPr>
              <w:numPr>
                <w:ilvl w:val="12"/>
                <w:numId w:val="0"/>
              </w:numPr>
              <w:jc w:val="right"/>
              <w:rPr>
                <w:b/>
                <w:sz w:val="18"/>
                <w:lang w:val="en-GB"/>
              </w:rPr>
            </w:pPr>
            <w:r w:rsidRPr="00CE221A">
              <w:rPr>
                <w:b/>
                <w:sz w:val="18"/>
                <w:lang w:val="en-GB"/>
              </w:rPr>
              <w:t xml:space="preserve">Balance </w:t>
            </w:r>
            <w:r w:rsidR="000F70B6" w:rsidRPr="00CE221A">
              <w:rPr>
                <w:b/>
                <w:sz w:val="18"/>
                <w:lang w:val="en-GB"/>
              </w:rPr>
              <w:t xml:space="preserve">at 31 Dec </w:t>
            </w:r>
            <w:r w:rsidR="006E58CE">
              <w:rPr>
                <w:b/>
                <w:sz w:val="18"/>
                <w:lang w:val="en-GB"/>
              </w:rPr>
              <w:t>2020</w:t>
            </w:r>
          </w:p>
        </w:tc>
      </w:tr>
      <w:tr w:rsidR="00EE1A3F" w:rsidRPr="00CE221A" w:rsidTr="00CE25BF">
        <w:trPr>
          <w:cantSplit/>
        </w:trPr>
        <w:tc>
          <w:tcPr>
            <w:tcW w:w="4680" w:type="dxa"/>
            <w:tcBorders>
              <w:top w:val="single" w:sz="4" w:space="0" w:color="auto"/>
            </w:tcBorders>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A</w:t>
            </w:r>
          </w:p>
        </w:tc>
        <w:tc>
          <w:tcPr>
            <w:tcW w:w="1920" w:type="dxa"/>
            <w:tcBorders>
              <w:top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B</w:t>
            </w: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C</w:t>
            </w: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0F70B6" w:rsidRPr="00CE221A" w:rsidRDefault="000F70B6" w:rsidP="00CE25BF">
            <w:pPr>
              <w:numPr>
                <w:ilvl w:val="12"/>
                <w:numId w:val="0"/>
              </w:numPr>
              <w:rPr>
                <w:sz w:val="18"/>
                <w:lang w:val="en-GB"/>
              </w:rPr>
            </w:pPr>
            <w:proofErr w:type="spellStart"/>
            <w:r w:rsidRPr="00CE221A">
              <w:rPr>
                <w:sz w:val="18"/>
                <w:lang w:val="en-GB"/>
              </w:rPr>
              <w:t>Etc</w:t>
            </w:r>
            <w:proofErr w:type="spellEnd"/>
          </w:p>
        </w:tc>
        <w:tc>
          <w:tcPr>
            <w:tcW w:w="1920" w:type="dxa"/>
            <w:tcBorders>
              <w:bottom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 xml:space="preserve">Total short-term intercompany receivables </w:t>
            </w: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i/>
                <w:sz w:val="18"/>
                <w:lang w:val="en-GB"/>
              </w:rPr>
            </w:pPr>
            <w:r w:rsidRPr="00CE221A">
              <w:rPr>
                <w:i/>
                <w:sz w:val="18"/>
                <w:lang w:val="en-GB"/>
              </w:rPr>
              <w:t>Other than intercompany receivables</w:t>
            </w: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i/>
                <w:sz w:val="18"/>
                <w:lang w:val="en-GB"/>
              </w:rPr>
            </w:pP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i/>
                <w:sz w:val="18"/>
                <w:lang w:val="en-GB"/>
              </w:rPr>
            </w:pPr>
          </w:p>
        </w:tc>
      </w:tr>
      <w:tr w:rsidR="000F70B6" w:rsidRPr="00CE221A" w:rsidTr="00CE25BF">
        <w:trPr>
          <w:cantSplit/>
        </w:trPr>
        <w:tc>
          <w:tcPr>
            <w:tcW w:w="468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Total short-term receivables</w:t>
            </w:r>
          </w:p>
        </w:tc>
        <w:tc>
          <w:tcPr>
            <w:tcW w:w="192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c>
          <w:tcPr>
            <w:tcW w:w="192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r>
    </w:tbl>
    <w:p w:rsidR="000F70B6" w:rsidRPr="00CE221A" w:rsidRDefault="000F70B6" w:rsidP="000F70B6">
      <w:pPr>
        <w:rPr>
          <w:lang w:val="en-GB"/>
        </w:rPr>
      </w:pPr>
    </w:p>
    <w:p w:rsidR="000F70B6" w:rsidRPr="00CE221A" w:rsidRDefault="000F70B6" w:rsidP="000F70B6">
      <w:pPr>
        <w:rPr>
          <w:u w:val="single"/>
          <w:lang w:val="en-GB"/>
        </w:rPr>
      </w:pPr>
      <w:r w:rsidRPr="00CE221A">
        <w:rPr>
          <w:u w:val="single"/>
          <w:lang w:val="en-GB"/>
        </w:rPr>
        <w:t xml:space="preserve">Short-Term Receivables – </w:t>
      </w:r>
      <w:r w:rsidR="0014194A" w:rsidRPr="00CE221A">
        <w:rPr>
          <w:u w:val="single"/>
          <w:lang w:val="en-GB"/>
        </w:rPr>
        <w:t>Other</w:t>
      </w:r>
    </w:p>
    <w:p w:rsidR="000F70B6" w:rsidRPr="00CE221A" w:rsidRDefault="000F70B6" w:rsidP="000F70B6">
      <w:pPr>
        <w:rPr>
          <w:lang w:val="en-GB"/>
        </w:rPr>
      </w:pPr>
    </w:p>
    <w:p w:rsidR="000F70B6" w:rsidRPr="00CE221A" w:rsidRDefault="000F70B6" w:rsidP="00C573F7">
      <w:pPr>
        <w:pStyle w:val="BodyTextIndent3"/>
        <w:widowControl/>
        <w:numPr>
          <w:ilvl w:val="12"/>
          <w:numId w:val="0"/>
        </w:numPr>
        <w:ind w:left="567"/>
        <w:rPr>
          <w:lang w:val="en-GB"/>
        </w:rPr>
      </w:pPr>
      <w:r w:rsidRPr="00CE221A">
        <w:rPr>
          <w:szCs w:val="24"/>
          <w:lang w:val="en-GB"/>
        </w:rPr>
        <w:t xml:space="preserve">(Comment on </w:t>
      </w:r>
      <w:r w:rsidR="00594315" w:rsidRPr="00CE221A">
        <w:rPr>
          <w:szCs w:val="24"/>
          <w:lang w:val="en-GB"/>
        </w:rPr>
        <w:t>other short-term intercompany receivables, e.g. cash pools, long-</w:t>
      </w:r>
      <w:r w:rsidRPr="00CE221A">
        <w:rPr>
          <w:szCs w:val="24"/>
          <w:lang w:val="en-GB"/>
        </w:rPr>
        <w:t>term loans and borrowings advanced to group companies</w:t>
      </w:r>
      <w:r w:rsidR="0085399B" w:rsidRPr="00CE221A">
        <w:rPr>
          <w:szCs w:val="24"/>
          <w:lang w:val="en-GB"/>
        </w:rPr>
        <w:t xml:space="preserve"> indicating the relation to the Company</w:t>
      </w:r>
      <w:r w:rsidRPr="00CE221A">
        <w:rPr>
          <w:szCs w:val="24"/>
          <w:lang w:val="en-GB"/>
        </w:rPr>
        <w:t xml:space="preserve">, maturity, interest rate and collateral, if the interest on loans and borrowings granted to group companies is at arm’s length, if not, disclose the balance of the interest and taxation treatment.) </w:t>
      </w:r>
    </w:p>
    <w:p w:rsidR="007918C9" w:rsidRDefault="007918C9">
      <w:pPr>
        <w:ind w:left="0"/>
        <w:rPr>
          <w:b/>
          <w:szCs w:val="20"/>
          <w:lang w:val="en-GB"/>
        </w:rPr>
      </w:pPr>
      <w:r>
        <w:br w:type="page"/>
      </w:r>
    </w:p>
    <w:p w:rsidR="00C50B2B" w:rsidRDefault="00E65DB5" w:rsidP="00E65DB5">
      <w:pPr>
        <w:pStyle w:val="Heading2"/>
      </w:pPr>
      <w:bookmarkStart w:id="190" w:name="_Toc177811148"/>
      <w:bookmarkStart w:id="191" w:name="_Toc467579058"/>
      <w:bookmarkStart w:id="192" w:name="_Toc522626277"/>
      <w:r w:rsidRPr="002B45B6">
        <w:t>Deferred Expenses and Accrued Income</w:t>
      </w:r>
      <w:bookmarkEnd w:id="190"/>
      <w:bookmarkEnd w:id="191"/>
      <w:r w:rsidR="00A16B8A">
        <w:t xml:space="preserve"> (Other Assets)</w:t>
      </w:r>
      <w:bookmarkEnd w:id="192"/>
    </w:p>
    <w:p w:rsidR="00C50B2B" w:rsidRPr="00D65CED" w:rsidRDefault="00C50B2B" w:rsidP="00D65CED">
      <w:pPr>
        <w:jc w:val="both"/>
        <w:rPr>
          <w:i/>
        </w:rPr>
      </w:pPr>
      <w:r w:rsidRPr="00D65CED">
        <w:rPr>
          <w:b/>
          <w:i/>
          <w:lang w:val="en-GB"/>
        </w:rPr>
        <w:t xml:space="preserve">(Comment on significant items or changes in the </w:t>
      </w:r>
      <w:r>
        <w:rPr>
          <w:b/>
          <w:i/>
          <w:lang w:val="en-GB"/>
        </w:rPr>
        <w:t>balances</w:t>
      </w:r>
      <w:r w:rsidRPr="00D65CED">
        <w:rPr>
          <w:b/>
          <w:i/>
          <w:lang w:val="en-GB"/>
        </w:rPr>
        <w:t xml:space="preserve"> reported </w:t>
      </w:r>
      <w:r w:rsidR="00372E9A">
        <w:rPr>
          <w:b/>
          <w:i/>
          <w:lang w:val="en-GB"/>
        </w:rPr>
        <w:t>in line</w:t>
      </w:r>
      <w:r w:rsidR="0085639C">
        <w:rPr>
          <w:b/>
          <w:i/>
          <w:lang w:val="en-GB"/>
        </w:rPr>
        <w:t xml:space="preserve"> item</w:t>
      </w:r>
      <w:r w:rsidRPr="00D65CED">
        <w:rPr>
          <w:b/>
          <w:i/>
          <w:lang w:val="en-GB"/>
        </w:rPr>
        <w:t xml:space="preserve"> </w:t>
      </w:r>
      <w:proofErr w:type="gramStart"/>
      <w:r w:rsidRPr="00D65CED">
        <w:rPr>
          <w:b/>
          <w:i/>
          <w:lang w:val="en-GB"/>
        </w:rPr>
        <w:t>C.II.3.,</w:t>
      </w:r>
      <w:proofErr w:type="gramEnd"/>
      <w:r w:rsidRPr="00D65CED">
        <w:rPr>
          <w:b/>
          <w:i/>
          <w:lang w:val="en-GB"/>
        </w:rPr>
        <w:t xml:space="preserve"> </w:t>
      </w:r>
      <w:proofErr w:type="spellStart"/>
      <w:r w:rsidRPr="00D65CED">
        <w:rPr>
          <w:b/>
          <w:i/>
          <w:lang w:val="en-GB"/>
        </w:rPr>
        <w:t>eg</w:t>
      </w:r>
      <w:proofErr w:type="spellEnd"/>
      <w:r w:rsidRPr="00D65CED">
        <w:rPr>
          <w:b/>
          <w:i/>
          <w:lang w:val="en-GB"/>
        </w:rPr>
        <w:t xml:space="preserve"> the quantification of complex deferred expenses and their nature, accrued income.)</w:t>
      </w:r>
    </w:p>
    <w:p w:rsidR="00D3256E" w:rsidRPr="00CE221A" w:rsidRDefault="00D3256E" w:rsidP="004E5473">
      <w:pPr>
        <w:pStyle w:val="Heading2"/>
      </w:pPr>
      <w:bookmarkStart w:id="193" w:name="_Toc522626278"/>
      <w:r w:rsidRPr="00CE221A">
        <w:t>Current Financial Assets</w:t>
      </w:r>
      <w:bookmarkEnd w:id="187"/>
      <w:bookmarkEnd w:id="193"/>
      <w:r w:rsidRPr="00CE221A">
        <w:t xml:space="preserve"> </w:t>
      </w:r>
      <w:bookmarkEnd w:id="188"/>
      <w:bookmarkEnd w:id="189"/>
    </w:p>
    <w:p w:rsidR="00D3256E" w:rsidRPr="00CE221A" w:rsidRDefault="00D3256E">
      <w:pPr>
        <w:numPr>
          <w:ilvl w:val="12"/>
          <w:numId w:val="0"/>
        </w:numPr>
        <w:ind w:left="5040" w:right="-49" w:firstLine="1197"/>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D3256E" w:rsidRPr="00CE221A" w:rsidRDefault="0068068B" w:rsidP="00CE25BF">
            <w:pPr>
              <w:numPr>
                <w:ilvl w:val="12"/>
                <w:numId w:val="0"/>
              </w:numPr>
              <w:jc w:val="right"/>
              <w:rPr>
                <w:b/>
                <w:sz w:val="18"/>
                <w:lang w:val="en-GB"/>
              </w:rPr>
            </w:pPr>
            <w:r w:rsidRPr="00CE221A">
              <w:rPr>
                <w:b/>
                <w:sz w:val="18"/>
                <w:lang w:val="en-GB"/>
              </w:rPr>
              <w:t xml:space="preserve">Balance at 31 Dec </w:t>
            </w:r>
            <w:r w:rsidR="006E58CE">
              <w:rPr>
                <w:b/>
                <w:sz w:val="18"/>
                <w:lang w:val="en-GB"/>
              </w:rPr>
              <w:t>2021</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6E58CE">
              <w:rPr>
                <w:b/>
                <w:sz w:val="18"/>
                <w:lang w:val="en-GB"/>
              </w:rPr>
              <w:t>2020</w:t>
            </w:r>
          </w:p>
        </w:tc>
      </w:tr>
      <w:tr w:rsidR="00EE1A3F" w:rsidRPr="00CE221A" w:rsidTr="00CE25BF">
        <w:trPr>
          <w:cantSplit/>
        </w:trPr>
        <w:tc>
          <w:tcPr>
            <w:tcW w:w="46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Cash </w:t>
            </w: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Stamps and vouchers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bCs/>
                <w:sz w:val="18"/>
                <w:lang w:val="en-GB"/>
              </w:rPr>
            </w:pPr>
            <w:r w:rsidRPr="00CE221A">
              <w:rPr>
                <w:b/>
                <w:bCs/>
                <w:sz w:val="18"/>
                <w:lang w:val="en-GB"/>
              </w:rPr>
              <w:t>Cash on hand</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Current accounts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Term deposits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bCs/>
                <w:sz w:val="18"/>
                <w:lang w:val="en-GB"/>
              </w:rPr>
            </w:pPr>
            <w:r w:rsidRPr="00CE221A">
              <w:rPr>
                <w:b/>
                <w:bCs/>
                <w:sz w:val="18"/>
                <w:lang w:val="en-GB"/>
              </w:rPr>
              <w:t>Cash at bank</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Equity securities held for trading</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Treasury shares and holdings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Debt securities held for trading</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Own bonds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Debt securities held to maturity not exceeding one year </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Other securities available for sale</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Short-term investments and securities</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Acquisition of current financial assets</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Provision against current financial assets</w:t>
            </w: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p>
        </w:tc>
      </w:tr>
      <w:tr w:rsidR="00D3256E" w:rsidRPr="00CE221A" w:rsidTr="00CE25BF">
        <w:trPr>
          <w:cantSplit/>
        </w:trPr>
        <w:tc>
          <w:tcPr>
            <w:tcW w:w="468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 current financial assets</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r>
    </w:tbl>
    <w:p w:rsidR="00D3256E" w:rsidRPr="00CE221A" w:rsidRDefault="00D3256E">
      <w:pPr>
        <w:numPr>
          <w:ilvl w:val="12"/>
          <w:numId w:val="0"/>
        </w:numPr>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(Disclose the above table only if it provides</w:t>
      </w:r>
      <w:r w:rsidR="0085399B" w:rsidRPr="00CE221A">
        <w:rPr>
          <w:szCs w:val="24"/>
          <w:lang w:val="en-GB"/>
        </w:rPr>
        <w:t xml:space="preserve"> other significant</w:t>
      </w:r>
      <w:r w:rsidRPr="00CE221A">
        <w:rPr>
          <w:szCs w:val="24"/>
          <w:lang w:val="en-GB"/>
        </w:rPr>
        <w:t xml:space="preserve"> information that is not apparent from the balance sheet.) </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(Comment on significant balances or changes in the amounts of individual assets, </w:t>
      </w:r>
      <w:r w:rsidR="002625BA" w:rsidRPr="00CE221A">
        <w:rPr>
          <w:lang w:val="en-GB"/>
        </w:rPr>
        <w:t>e.g.</w:t>
      </w:r>
      <w:r w:rsidRPr="00CE221A">
        <w:rPr>
          <w:lang w:val="en-GB"/>
        </w:rPr>
        <w:t>, term accounts, securities. Overdraft loans with a debit balance should be reported within ‘Loans’. Provide a detailed breakdown of the main components of equity and debt securities, provide fair values in respect of securities available for sale and held for trading. If certain debt securities are exchangeable or if financial assets comprise similar securities, disclose these securities and indicate their number and the extent of rights they establish.)</w:t>
      </w:r>
    </w:p>
    <w:p w:rsidR="00D3256E" w:rsidRPr="00CE221A" w:rsidRDefault="00D3256E">
      <w:pPr>
        <w:pStyle w:val="BodyTextIndent3"/>
        <w:widowControl/>
        <w:numPr>
          <w:ilvl w:val="12"/>
          <w:numId w:val="0"/>
        </w:numPr>
        <w:ind w:left="567"/>
        <w:rPr>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(Disclose current financial assets whose title is restricted – pledge, blocking for the benefit of a bank, etc.) </w:t>
      </w:r>
    </w:p>
    <w:p w:rsidR="00D3256E" w:rsidRPr="00D65CED" w:rsidRDefault="00D3256E" w:rsidP="004E5473">
      <w:pPr>
        <w:pStyle w:val="Heading2"/>
      </w:pPr>
      <w:bookmarkStart w:id="194" w:name="_Toc87163740"/>
      <w:bookmarkStart w:id="195" w:name="_Toc522626279"/>
      <w:bookmarkStart w:id="196" w:name="_Toc40579635"/>
      <w:bookmarkStart w:id="197" w:name="_Toc53393344"/>
      <w:r w:rsidRPr="00D65CED">
        <w:t>Deferred Expenses and Accrued Income</w:t>
      </w:r>
      <w:bookmarkEnd w:id="194"/>
      <w:r w:rsidR="00A16B8A" w:rsidRPr="00D65CED">
        <w:t xml:space="preserve"> </w:t>
      </w:r>
      <w:r w:rsidR="00D65CED">
        <w:t>(Other Assets)</w:t>
      </w:r>
      <w:bookmarkEnd w:id="195"/>
      <w:r w:rsidRPr="00D65CED">
        <w:t xml:space="preserve">  </w:t>
      </w:r>
      <w:bookmarkEnd w:id="196"/>
      <w:bookmarkEnd w:id="197"/>
    </w:p>
    <w:p w:rsidR="00D3256E" w:rsidRPr="00CE221A" w:rsidRDefault="00D3256E">
      <w:pPr>
        <w:pStyle w:val="BodyTextIndent3"/>
        <w:widowControl/>
        <w:numPr>
          <w:ilvl w:val="12"/>
          <w:numId w:val="0"/>
        </w:numPr>
        <w:ind w:left="567"/>
        <w:rPr>
          <w:b w:val="0"/>
          <w:i w:val="0"/>
          <w:lang w:val="en-GB"/>
        </w:rPr>
      </w:pPr>
      <w:r w:rsidRPr="00CE221A">
        <w:rPr>
          <w:szCs w:val="24"/>
          <w:lang w:val="en-GB"/>
        </w:rPr>
        <w:t>(Comment on material assets or changes in balances</w:t>
      </w:r>
      <w:r w:rsidR="00C50B2B">
        <w:rPr>
          <w:szCs w:val="24"/>
          <w:lang w:val="en-GB"/>
        </w:rPr>
        <w:t xml:space="preserve"> reported </w:t>
      </w:r>
      <w:r w:rsidR="00372E9A">
        <w:rPr>
          <w:szCs w:val="24"/>
          <w:lang w:val="en-GB"/>
        </w:rPr>
        <w:t>in</w:t>
      </w:r>
      <w:r w:rsidR="00C50B2B">
        <w:rPr>
          <w:szCs w:val="24"/>
          <w:lang w:val="en-GB"/>
        </w:rPr>
        <w:t xml:space="preserve"> line item D.</w:t>
      </w:r>
      <w:r w:rsidRPr="00CE221A">
        <w:rPr>
          <w:szCs w:val="24"/>
          <w:lang w:val="en-GB"/>
        </w:rPr>
        <w:t>, such as the quantification and nature of complex deferred expenses and accrued income.)</w:t>
      </w:r>
    </w:p>
    <w:p w:rsidR="009F0580" w:rsidRPr="00CE221A" w:rsidRDefault="00D3256E" w:rsidP="004E5473">
      <w:pPr>
        <w:pStyle w:val="Heading2"/>
        <w:rPr>
          <w:sz w:val="2"/>
          <w:szCs w:val="2"/>
        </w:rPr>
      </w:pPr>
      <w:bookmarkStart w:id="198" w:name="_Toc40579636"/>
      <w:bookmarkStart w:id="199" w:name="_Toc53393345"/>
      <w:bookmarkStart w:id="200" w:name="_Toc87163741"/>
      <w:bookmarkStart w:id="201" w:name="_Toc522626280"/>
      <w:r w:rsidRPr="00CE221A">
        <w:t>Equity</w:t>
      </w:r>
      <w:bookmarkEnd w:id="198"/>
      <w:bookmarkEnd w:id="199"/>
      <w:bookmarkEnd w:id="200"/>
      <w:bookmarkEnd w:id="201"/>
    </w:p>
    <w:p w:rsidR="00964729" w:rsidRDefault="00964729" w:rsidP="003E4684">
      <w:pPr>
        <w:pStyle w:val="BodyTextIndent3"/>
        <w:widowControl/>
        <w:numPr>
          <w:ilvl w:val="12"/>
          <w:numId w:val="0"/>
        </w:numPr>
        <w:ind w:left="567"/>
      </w:pPr>
      <w:bookmarkStart w:id="202" w:name="_Toc40579637"/>
      <w:bookmarkStart w:id="203" w:name="_Toc53393346"/>
      <w:r w:rsidRPr="003E4684">
        <w:rPr>
          <w:lang w:val="en-GB"/>
        </w:rPr>
        <w:t>(Comment on the proposed distribution of profit or settlement of loss.)</w:t>
      </w:r>
    </w:p>
    <w:p w:rsidR="00F441D4" w:rsidRPr="003E4684" w:rsidRDefault="00F441D4" w:rsidP="003E4684">
      <w:pPr>
        <w:pStyle w:val="BodyTextIndent3"/>
        <w:widowControl/>
        <w:numPr>
          <w:ilvl w:val="12"/>
          <w:numId w:val="0"/>
        </w:numPr>
        <w:ind w:left="567"/>
      </w:pPr>
    </w:p>
    <w:p w:rsidR="00964729" w:rsidRDefault="00964729" w:rsidP="003E4684">
      <w:pPr>
        <w:pStyle w:val="BodyTextIndent3"/>
        <w:widowControl/>
        <w:numPr>
          <w:ilvl w:val="12"/>
          <w:numId w:val="0"/>
        </w:numPr>
        <w:ind w:left="567"/>
      </w:pPr>
      <w:r w:rsidRPr="003E4684">
        <w:rPr>
          <w:lang w:val="en-GB"/>
        </w:rPr>
        <w:t>(If the Company reports a balance in item “A.IV.</w:t>
      </w:r>
      <w:r w:rsidR="00C50B2B">
        <w:rPr>
          <w:lang w:val="en-GB"/>
        </w:rPr>
        <w:t>2</w:t>
      </w:r>
      <w:r w:rsidRPr="003E4684">
        <w:rPr>
          <w:lang w:val="en-GB"/>
        </w:rPr>
        <w:t>. Other profit or loss from prior years”, the use of the item needs to be described in this note.)</w:t>
      </w:r>
    </w:p>
    <w:p w:rsidR="00F441D4" w:rsidRPr="003E4684" w:rsidRDefault="00F441D4" w:rsidP="003E4684">
      <w:pPr>
        <w:pStyle w:val="BodyTextIndent3"/>
        <w:widowControl/>
        <w:numPr>
          <w:ilvl w:val="12"/>
          <w:numId w:val="0"/>
        </w:numPr>
        <w:ind w:left="567"/>
      </w:pPr>
    </w:p>
    <w:p w:rsidR="00964729" w:rsidRPr="003E4684" w:rsidRDefault="00964729" w:rsidP="003E4684">
      <w:pPr>
        <w:pStyle w:val="BodyTextIndent3"/>
        <w:widowControl/>
        <w:numPr>
          <w:ilvl w:val="12"/>
          <w:numId w:val="0"/>
        </w:numPr>
        <w:ind w:left="567"/>
      </w:pPr>
      <w:r w:rsidRPr="003E4684">
        <w:rPr>
          <w:lang w:val="en-GB"/>
        </w:rPr>
        <w:t>(Comment on significant increases or decreases in individual equity components, unless such information is disclosed in the statement of changes in equity.)</w:t>
      </w:r>
    </w:p>
    <w:p w:rsidR="00D3256E" w:rsidRPr="00CE221A" w:rsidRDefault="00D3256E" w:rsidP="0042738B">
      <w:pPr>
        <w:pStyle w:val="Heading2"/>
        <w:numPr>
          <w:ilvl w:val="2"/>
          <w:numId w:val="2"/>
        </w:numPr>
      </w:pPr>
      <w:bookmarkStart w:id="204" w:name="_Toc522626281"/>
      <w:r w:rsidRPr="00CE221A">
        <w:t>Changes in Equity</w:t>
      </w:r>
      <w:bookmarkEnd w:id="202"/>
      <w:bookmarkEnd w:id="203"/>
      <w:bookmarkEnd w:id="204"/>
    </w:p>
    <w:p w:rsidR="00AF52F5" w:rsidRDefault="00AF52F5" w:rsidP="003E4684">
      <w:pPr>
        <w:pStyle w:val="BodyTextIndent3"/>
        <w:widowControl/>
        <w:numPr>
          <w:ilvl w:val="12"/>
          <w:numId w:val="0"/>
        </w:numPr>
        <w:ind w:left="567"/>
        <w:rPr>
          <w:szCs w:val="24"/>
        </w:rPr>
      </w:pPr>
      <w:r w:rsidRPr="003E4684">
        <w:rPr>
          <w:szCs w:val="24"/>
          <w:lang w:val="en-GB"/>
        </w:rPr>
        <w:t>(Comment on significant increases or decreases in individual equity components, unless such information is disclosed in the statement of changes in equity.)</w:t>
      </w:r>
    </w:p>
    <w:p w:rsidR="00F441D4" w:rsidRPr="003E4684" w:rsidRDefault="00F441D4" w:rsidP="003E4684">
      <w:pPr>
        <w:pStyle w:val="BodyTextIndent3"/>
        <w:widowControl/>
        <w:numPr>
          <w:ilvl w:val="12"/>
          <w:numId w:val="0"/>
        </w:numPr>
        <w:ind w:left="567"/>
        <w:rPr>
          <w:szCs w:val="24"/>
        </w:rPr>
      </w:pPr>
    </w:p>
    <w:p w:rsidR="00A82A16" w:rsidRPr="00CE221A" w:rsidRDefault="00D3256E">
      <w:pPr>
        <w:pStyle w:val="BodyTextIndent3"/>
        <w:widowControl/>
        <w:numPr>
          <w:ilvl w:val="12"/>
          <w:numId w:val="0"/>
        </w:numPr>
        <w:ind w:left="567"/>
        <w:rPr>
          <w:szCs w:val="24"/>
          <w:lang w:val="en-GB"/>
        </w:rPr>
      </w:pPr>
      <w:r w:rsidRPr="00CE221A">
        <w:rPr>
          <w:szCs w:val="24"/>
          <w:lang w:val="en-GB"/>
        </w:rPr>
        <w:t xml:space="preserve">(If applicable, present the structure of equity following transformation, </w:t>
      </w:r>
      <w:r w:rsidR="002625BA" w:rsidRPr="00CE221A">
        <w:rPr>
          <w:szCs w:val="24"/>
          <w:lang w:val="en-GB"/>
        </w:rPr>
        <w:t>e.g.</w:t>
      </w:r>
      <w:r w:rsidRPr="00CE221A">
        <w:rPr>
          <w:szCs w:val="24"/>
          <w:lang w:val="en-GB"/>
        </w:rPr>
        <w:t xml:space="preserve">, pursuant to Section 220a of Act </w:t>
      </w:r>
      <w:r w:rsidR="000536BF">
        <w:rPr>
          <w:szCs w:val="24"/>
          <w:lang w:val="en-GB"/>
        </w:rPr>
        <w:t xml:space="preserve">No. </w:t>
      </w:r>
      <w:r w:rsidRPr="00CE221A">
        <w:rPr>
          <w:szCs w:val="24"/>
          <w:lang w:val="en-GB"/>
        </w:rPr>
        <w:t>513/1991 Coll.)</w:t>
      </w:r>
    </w:p>
    <w:p w:rsidR="00D3256E" w:rsidRPr="00CE221A" w:rsidRDefault="00D3256E" w:rsidP="0011096D">
      <w:pPr>
        <w:pStyle w:val="Heading2"/>
        <w:numPr>
          <w:ilvl w:val="2"/>
          <w:numId w:val="2"/>
        </w:numPr>
      </w:pPr>
      <w:bookmarkStart w:id="205" w:name="_Toc53393347"/>
      <w:bookmarkStart w:id="206" w:name="_Toc522626282"/>
      <w:r w:rsidRPr="00CE221A">
        <w:t>Shares Issued during the Reporting Period</w:t>
      </w:r>
      <w:bookmarkEnd w:id="205"/>
      <w:bookmarkEnd w:id="206"/>
      <w:r w:rsidRPr="00CE221A">
        <w:t xml:space="preserve"> </w:t>
      </w:r>
    </w:p>
    <w:tbl>
      <w:tblPr>
        <w:tblW w:w="0" w:type="auto"/>
        <w:tblInd w:w="567" w:type="dxa"/>
        <w:tblLayout w:type="fixed"/>
        <w:tblCellMar>
          <w:left w:w="28" w:type="dxa"/>
          <w:right w:w="28" w:type="dxa"/>
        </w:tblCellMar>
        <w:tblLook w:val="0000" w:firstRow="0" w:lastRow="0" w:firstColumn="0" w:lastColumn="0" w:noHBand="0" w:noVBand="0"/>
      </w:tblPr>
      <w:tblGrid>
        <w:gridCol w:w="2862"/>
        <w:gridCol w:w="2789"/>
        <w:gridCol w:w="2792"/>
      </w:tblGrid>
      <w:tr w:rsidR="005E0025" w:rsidRPr="00CE221A" w:rsidTr="00CE25BF">
        <w:tc>
          <w:tcPr>
            <w:tcW w:w="286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iCs/>
                <w:sz w:val="18"/>
                <w:lang w:val="en-GB"/>
              </w:rPr>
            </w:pPr>
            <w:r w:rsidRPr="00CE221A">
              <w:rPr>
                <w:b/>
                <w:iCs/>
                <w:sz w:val="18"/>
                <w:lang w:val="en-GB"/>
              </w:rPr>
              <w:t>Type of share</w:t>
            </w:r>
          </w:p>
        </w:tc>
        <w:tc>
          <w:tcPr>
            <w:tcW w:w="278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iCs/>
                <w:sz w:val="18"/>
                <w:lang w:val="en-GB"/>
              </w:rPr>
            </w:pPr>
            <w:r w:rsidRPr="00CE221A">
              <w:rPr>
                <w:b/>
                <w:iCs/>
                <w:sz w:val="18"/>
                <w:lang w:val="en-GB"/>
              </w:rPr>
              <w:t xml:space="preserve">Nominal </w:t>
            </w:r>
            <w:r w:rsidR="007B76DA" w:rsidRPr="00CE221A">
              <w:rPr>
                <w:b/>
                <w:iCs/>
                <w:sz w:val="18"/>
                <w:lang w:val="en-GB"/>
              </w:rPr>
              <w:t xml:space="preserve">or net book </w:t>
            </w:r>
            <w:r w:rsidRPr="00CE221A">
              <w:rPr>
                <w:b/>
                <w:iCs/>
                <w:sz w:val="18"/>
                <w:lang w:val="en-GB"/>
              </w:rPr>
              <w:t>value</w:t>
            </w:r>
          </w:p>
        </w:tc>
        <w:tc>
          <w:tcPr>
            <w:tcW w:w="279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iCs/>
                <w:sz w:val="18"/>
                <w:lang w:val="en-GB"/>
              </w:rPr>
            </w:pPr>
            <w:r w:rsidRPr="00CE221A">
              <w:rPr>
                <w:b/>
                <w:iCs/>
                <w:sz w:val="18"/>
                <w:lang w:val="en-GB"/>
              </w:rPr>
              <w:t xml:space="preserve">Valuation </w:t>
            </w:r>
          </w:p>
        </w:tc>
      </w:tr>
      <w:tr w:rsidR="005E0025" w:rsidRPr="00CE221A" w:rsidTr="00CE25BF">
        <w:tc>
          <w:tcPr>
            <w:tcW w:w="2862" w:type="dxa"/>
            <w:tcBorders>
              <w:top w:val="single" w:sz="4" w:space="0" w:color="auto"/>
            </w:tcBorders>
            <w:tcMar>
              <w:left w:w="28" w:type="dxa"/>
              <w:right w:w="28" w:type="dxa"/>
            </w:tcMar>
          </w:tcPr>
          <w:p w:rsidR="00D3256E" w:rsidRPr="00CE221A" w:rsidRDefault="00D3256E" w:rsidP="00CE25BF">
            <w:pPr>
              <w:numPr>
                <w:ilvl w:val="12"/>
                <w:numId w:val="0"/>
              </w:numPr>
              <w:rPr>
                <w:bCs/>
                <w:iCs/>
                <w:sz w:val="18"/>
                <w:lang w:val="en-GB"/>
              </w:rPr>
            </w:pPr>
          </w:p>
        </w:tc>
        <w:tc>
          <w:tcPr>
            <w:tcW w:w="2789" w:type="dxa"/>
            <w:tcBorders>
              <w:top w:val="sing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Borders>
              <w:top w:val="sing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Borders>
              <w:bottom w:val="double" w:sz="4" w:space="0" w:color="auto"/>
            </w:tcBorders>
            <w:tcMar>
              <w:left w:w="28" w:type="dxa"/>
              <w:right w:w="28" w:type="dxa"/>
            </w:tcMar>
          </w:tcPr>
          <w:p w:rsidR="00D3256E" w:rsidRPr="00CE221A" w:rsidRDefault="00D3256E" w:rsidP="00CE25BF">
            <w:pPr>
              <w:numPr>
                <w:ilvl w:val="12"/>
                <w:numId w:val="0"/>
              </w:numPr>
              <w:rPr>
                <w:bCs/>
                <w:iCs/>
                <w:sz w:val="18"/>
                <w:lang w:val="en-GB"/>
              </w:rPr>
            </w:pPr>
          </w:p>
        </w:tc>
        <w:tc>
          <w:tcPr>
            <w:tcW w:w="2789" w:type="dxa"/>
            <w:tcBorders>
              <w:bottom w:val="doub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Borders>
              <w:bottom w:val="doub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r>
    </w:tbl>
    <w:p w:rsidR="00D3256E" w:rsidRPr="00CE221A" w:rsidRDefault="00D3256E">
      <w:pPr>
        <w:numPr>
          <w:ilvl w:val="12"/>
          <w:numId w:val="0"/>
        </w:numPr>
        <w:ind w:left="567"/>
        <w:rPr>
          <w:b/>
          <w:i/>
          <w:lang w:val="en-GB"/>
        </w:rPr>
      </w:pPr>
      <w:r w:rsidRPr="00CE221A">
        <w:rPr>
          <w:b/>
          <w:i/>
          <w:lang w:val="en-GB"/>
        </w:rPr>
        <w:t xml:space="preserve">(A similar table should be presented in respect of changes, if any, in shareholdings.) </w:t>
      </w:r>
    </w:p>
    <w:p w:rsidR="00D3256E" w:rsidRPr="00CE221A" w:rsidRDefault="00D3256E">
      <w:pPr>
        <w:numPr>
          <w:ilvl w:val="12"/>
          <w:numId w:val="0"/>
        </w:numPr>
        <w:ind w:left="567"/>
        <w:rPr>
          <w:b/>
          <w:i/>
          <w:lang w:val="en-GB"/>
        </w:rPr>
      </w:pPr>
    </w:p>
    <w:p w:rsidR="00D3256E" w:rsidRPr="00CE221A" w:rsidRDefault="00D3256E">
      <w:pPr>
        <w:pStyle w:val="BodyTextIndent3"/>
        <w:widowControl/>
        <w:numPr>
          <w:ilvl w:val="12"/>
          <w:numId w:val="0"/>
        </w:numPr>
        <w:ind w:left="567"/>
        <w:rPr>
          <w:lang w:val="en-GB"/>
        </w:rPr>
      </w:pPr>
      <w:r w:rsidRPr="00CE221A">
        <w:rPr>
          <w:lang w:val="en-GB"/>
        </w:rPr>
        <w:t>(Disclose information about exchangeable debt securities or similar securities and indicate their number and the extent of rights they establish.)</w:t>
      </w:r>
    </w:p>
    <w:p w:rsidR="00D3256E" w:rsidRPr="00CE221A" w:rsidRDefault="00D3256E">
      <w:pPr>
        <w:pStyle w:val="BodyTextIndent3"/>
        <w:widowControl/>
        <w:numPr>
          <w:ilvl w:val="12"/>
          <w:numId w:val="0"/>
        </w:numPr>
        <w:ind w:left="567"/>
        <w:rPr>
          <w:lang w:val="en-GB"/>
        </w:rPr>
      </w:pPr>
    </w:p>
    <w:p w:rsidR="00D3256E" w:rsidRPr="00CE221A" w:rsidRDefault="00D3256E">
      <w:pPr>
        <w:pStyle w:val="BodyTextIndent3"/>
        <w:widowControl/>
        <w:numPr>
          <w:ilvl w:val="12"/>
          <w:numId w:val="0"/>
        </w:numPr>
        <w:ind w:left="567"/>
        <w:rPr>
          <w:szCs w:val="24"/>
          <w:lang w:val="en-GB"/>
        </w:rPr>
      </w:pPr>
      <w:r w:rsidRPr="00CE221A">
        <w:rPr>
          <w:lang w:val="en-GB"/>
        </w:rPr>
        <w:t xml:space="preserve">(For joint stock companies, please provide information about the nominal value and public marketability of shares.) </w:t>
      </w:r>
    </w:p>
    <w:p w:rsidR="0085399B" w:rsidRPr="00CE221A" w:rsidRDefault="00BC70C8" w:rsidP="004E5473">
      <w:pPr>
        <w:pStyle w:val="Heading2"/>
      </w:pPr>
      <w:bookmarkStart w:id="207" w:name="_Toc522626283"/>
      <w:bookmarkStart w:id="208" w:name="_Toc87163742"/>
      <w:r w:rsidRPr="00CE221A">
        <w:t>Gains and Losses from the Revaluation of Assets and Liabilities</w:t>
      </w:r>
      <w:bookmarkEnd w:id="207"/>
    </w:p>
    <w:p w:rsidR="00BC70C8" w:rsidRPr="00CE221A" w:rsidRDefault="00BC70C8" w:rsidP="00BC70C8">
      <w:pPr>
        <w:numPr>
          <w:ilvl w:val="12"/>
          <w:numId w:val="0"/>
        </w:numPr>
        <w:ind w:left="567"/>
        <w:jc w:val="both"/>
        <w:rPr>
          <w:u w:val="single"/>
          <w:lang w:val="en-GB"/>
        </w:rPr>
      </w:pPr>
      <w:bookmarkStart w:id="209" w:name="_Toc150249667"/>
      <w:r w:rsidRPr="00CE221A">
        <w:rPr>
          <w:u w:val="single"/>
          <w:lang w:val="en-GB"/>
        </w:rPr>
        <w:t xml:space="preserve">Set out below are movements on the ‘Gains and losses from the revaluation of assets and liabilities’ account: </w:t>
      </w:r>
      <w:bookmarkEnd w:id="209"/>
    </w:p>
    <w:p w:rsidR="00C66D6D" w:rsidRPr="00CE221A" w:rsidRDefault="00C66D6D" w:rsidP="00A82A16">
      <w:pPr>
        <w:numPr>
          <w:ilvl w:val="12"/>
          <w:numId w:val="0"/>
        </w:numPr>
        <w:ind w:left="5040" w:right="-49" w:firstLine="720"/>
        <w:jc w:val="right"/>
        <w:rPr>
          <w:b/>
          <w:i/>
          <w:sz w:val="18"/>
          <w:lang w:val="en-GB"/>
        </w:rPr>
      </w:pPr>
      <w:r w:rsidRPr="00CE221A">
        <w:rPr>
          <w:sz w:val="18"/>
          <w:lang w:val="en-GB"/>
        </w:rPr>
        <w:t>(CZK ‘000)</w:t>
      </w:r>
    </w:p>
    <w:tbl>
      <w:tblPr>
        <w:tblW w:w="8518" w:type="dxa"/>
        <w:tblInd w:w="567" w:type="dxa"/>
        <w:tblLayout w:type="fixed"/>
        <w:tblCellMar>
          <w:left w:w="28" w:type="dxa"/>
          <w:right w:w="28" w:type="dxa"/>
        </w:tblCellMar>
        <w:tblLook w:val="01E0" w:firstRow="1" w:lastRow="1" w:firstColumn="1" w:lastColumn="1" w:noHBand="0" w:noVBand="0"/>
      </w:tblPr>
      <w:tblGrid>
        <w:gridCol w:w="7438"/>
        <w:gridCol w:w="1080"/>
      </w:tblGrid>
      <w:tr w:rsidR="005E0025" w:rsidRPr="00CE221A" w:rsidTr="00CE25BF">
        <w:tc>
          <w:tcPr>
            <w:tcW w:w="7438" w:type="dxa"/>
            <w:tcBorders>
              <w:top w:val="single" w:sz="4" w:space="0" w:color="auto"/>
              <w:left w:val="nil"/>
              <w:bottom w:val="single" w:sz="4" w:space="0" w:color="auto"/>
              <w:right w:val="nil"/>
              <w:tl2br w:val="nil"/>
              <w:tr2bl w:val="nil"/>
            </w:tcBorders>
            <w:vAlign w:val="bottom"/>
          </w:tcPr>
          <w:p w:rsidR="00BC70C8" w:rsidRPr="00CE221A" w:rsidRDefault="00BC70C8" w:rsidP="00CE25BF">
            <w:pPr>
              <w:pStyle w:val="CVbodytablerowheader"/>
              <w:jc w:val="left"/>
              <w:rPr>
                <w:b/>
                <w:lang w:val="en-GB"/>
              </w:rPr>
            </w:pPr>
            <w:r w:rsidRPr="00CE221A">
              <w:rPr>
                <w:b/>
                <w:lang w:val="en-GB"/>
              </w:rPr>
              <w:t xml:space="preserve">Balance at 1 Jan </w:t>
            </w:r>
            <w:r w:rsidR="006E58CE">
              <w:rPr>
                <w:b/>
                <w:lang w:val="en-GB"/>
              </w:rPr>
              <w:t>2021</w:t>
            </w:r>
          </w:p>
        </w:tc>
        <w:tc>
          <w:tcPr>
            <w:tcW w:w="1080" w:type="dxa"/>
            <w:tcBorders>
              <w:top w:val="single" w:sz="4" w:space="0" w:color="auto"/>
              <w:left w:val="nil"/>
              <w:bottom w:val="single" w:sz="4" w:space="0" w:color="auto"/>
              <w:right w:val="nil"/>
              <w:tl2br w:val="nil"/>
              <w:tr2bl w:val="nil"/>
            </w:tcBorders>
            <w:vAlign w:val="bottom"/>
          </w:tcPr>
          <w:p w:rsidR="00BC70C8" w:rsidRPr="00CE221A" w:rsidRDefault="00BC70C8" w:rsidP="00CE25BF">
            <w:pPr>
              <w:ind w:left="0"/>
              <w:jc w:val="right"/>
              <w:rPr>
                <w:b/>
                <w:sz w:val="18"/>
                <w:szCs w:val="18"/>
                <w:lang w:val="en-GB"/>
              </w:rPr>
            </w:pPr>
          </w:p>
        </w:tc>
      </w:tr>
      <w:tr w:rsidR="005E0025" w:rsidRPr="00CE221A" w:rsidTr="00CE25BF">
        <w:tc>
          <w:tcPr>
            <w:tcW w:w="7438" w:type="dxa"/>
            <w:tcBorders>
              <w:top w:val="single" w:sz="4" w:space="0" w:color="auto"/>
            </w:tcBorders>
            <w:vAlign w:val="bottom"/>
          </w:tcPr>
          <w:p w:rsidR="00BC70C8" w:rsidRPr="00CE221A" w:rsidRDefault="00BC70C8" w:rsidP="00CE25BF">
            <w:pPr>
              <w:ind w:left="0"/>
              <w:rPr>
                <w:sz w:val="18"/>
                <w:lang w:val="en-GB"/>
              </w:rPr>
            </w:pPr>
            <w:r w:rsidRPr="00CE221A">
              <w:rPr>
                <w:sz w:val="18"/>
                <w:lang w:val="en-GB"/>
              </w:rPr>
              <w:t>Settlement of derivatives</w:t>
            </w:r>
            <w:r w:rsidR="008F08AD" w:rsidRPr="00CE221A">
              <w:rPr>
                <w:sz w:val="18"/>
                <w:lang w:val="en-GB"/>
              </w:rPr>
              <w:t xml:space="preserve"> hedging future cash flows</w:t>
            </w:r>
          </w:p>
        </w:tc>
        <w:tc>
          <w:tcPr>
            <w:tcW w:w="1080" w:type="dxa"/>
            <w:tcBorders>
              <w:top w:val="single" w:sz="4" w:space="0" w:color="auto"/>
            </w:tcBorders>
            <w:vAlign w:val="bottom"/>
          </w:tcPr>
          <w:p w:rsidR="00BC70C8" w:rsidRPr="00CE221A" w:rsidRDefault="00BC70C8" w:rsidP="00CE25BF">
            <w:pPr>
              <w:ind w:left="0"/>
              <w:jc w:val="right"/>
              <w:rPr>
                <w:sz w:val="18"/>
                <w:lang w:val="en-GB"/>
              </w:rPr>
            </w:pPr>
          </w:p>
        </w:tc>
      </w:tr>
      <w:tr w:rsidR="005E0025" w:rsidRPr="00CE221A" w:rsidTr="00CE25BF">
        <w:tc>
          <w:tcPr>
            <w:tcW w:w="7438" w:type="dxa"/>
            <w:vAlign w:val="bottom"/>
          </w:tcPr>
          <w:p w:rsidR="00BC70C8" w:rsidRPr="00CE221A" w:rsidRDefault="00BC70C8" w:rsidP="00CE25BF">
            <w:pPr>
              <w:ind w:left="0"/>
              <w:rPr>
                <w:sz w:val="18"/>
                <w:lang w:val="en-GB"/>
              </w:rPr>
            </w:pPr>
            <w:r w:rsidRPr="00CE221A">
              <w:rPr>
                <w:sz w:val="18"/>
                <w:lang w:val="en-GB"/>
              </w:rPr>
              <w:t>Change in the valuation of an equity investment accounted for using the equity method of accounting</w:t>
            </w:r>
          </w:p>
        </w:tc>
        <w:tc>
          <w:tcPr>
            <w:tcW w:w="1080" w:type="dxa"/>
            <w:vAlign w:val="bottom"/>
          </w:tcPr>
          <w:p w:rsidR="00BC70C8" w:rsidRPr="00CE221A" w:rsidRDefault="00BC70C8" w:rsidP="00CE25BF">
            <w:pPr>
              <w:ind w:left="0"/>
              <w:jc w:val="right"/>
              <w:rPr>
                <w:sz w:val="18"/>
                <w:lang w:val="en-GB"/>
              </w:rPr>
            </w:pPr>
          </w:p>
        </w:tc>
      </w:tr>
      <w:tr w:rsidR="005E0025" w:rsidRPr="00CE221A" w:rsidTr="00CE25BF">
        <w:tc>
          <w:tcPr>
            <w:tcW w:w="7438" w:type="dxa"/>
            <w:vAlign w:val="bottom"/>
          </w:tcPr>
          <w:p w:rsidR="00BC70C8" w:rsidRPr="00CE221A" w:rsidRDefault="00BC70C8" w:rsidP="00CE25BF">
            <w:pPr>
              <w:ind w:left="0"/>
              <w:rPr>
                <w:sz w:val="18"/>
                <w:lang w:val="en-GB"/>
              </w:rPr>
            </w:pPr>
            <w:r w:rsidRPr="00CE221A">
              <w:rPr>
                <w:sz w:val="18"/>
                <w:lang w:val="en-GB"/>
              </w:rPr>
              <w:t>Settlement of securities available for sale</w:t>
            </w:r>
          </w:p>
        </w:tc>
        <w:tc>
          <w:tcPr>
            <w:tcW w:w="1080" w:type="dxa"/>
            <w:vAlign w:val="bottom"/>
          </w:tcPr>
          <w:p w:rsidR="00BC70C8" w:rsidRPr="00CE221A" w:rsidRDefault="00BC70C8" w:rsidP="00CE25BF">
            <w:pPr>
              <w:ind w:left="0"/>
              <w:jc w:val="right"/>
              <w:rPr>
                <w:sz w:val="18"/>
                <w:lang w:val="en-GB"/>
              </w:rPr>
            </w:pPr>
          </w:p>
        </w:tc>
      </w:tr>
      <w:tr w:rsidR="005E0025" w:rsidRPr="00CE221A" w:rsidTr="00CE25BF">
        <w:tc>
          <w:tcPr>
            <w:tcW w:w="7438" w:type="dxa"/>
            <w:tcBorders>
              <w:bottom w:val="single" w:sz="4" w:space="0" w:color="auto"/>
            </w:tcBorders>
            <w:vAlign w:val="bottom"/>
          </w:tcPr>
          <w:p w:rsidR="00BC70C8" w:rsidRPr="00CE221A" w:rsidRDefault="00BC70C8" w:rsidP="00CE25BF">
            <w:pPr>
              <w:ind w:left="0"/>
              <w:rPr>
                <w:sz w:val="18"/>
                <w:lang w:val="en-GB"/>
              </w:rPr>
            </w:pPr>
            <w:r w:rsidRPr="00CE221A">
              <w:rPr>
                <w:sz w:val="18"/>
                <w:lang w:val="en-GB"/>
              </w:rPr>
              <w:t>Change of method in respect of deferred taxation</w:t>
            </w:r>
          </w:p>
        </w:tc>
        <w:tc>
          <w:tcPr>
            <w:tcW w:w="1080" w:type="dxa"/>
            <w:tcBorders>
              <w:bottom w:val="single" w:sz="4" w:space="0" w:color="auto"/>
            </w:tcBorders>
            <w:vAlign w:val="bottom"/>
          </w:tcPr>
          <w:p w:rsidR="00BC70C8" w:rsidRPr="00CE221A" w:rsidRDefault="00BC70C8" w:rsidP="00CE25BF">
            <w:pPr>
              <w:ind w:left="0"/>
              <w:jc w:val="right"/>
              <w:rPr>
                <w:sz w:val="18"/>
                <w:lang w:val="en-GB"/>
              </w:rPr>
            </w:pPr>
          </w:p>
        </w:tc>
      </w:tr>
      <w:tr w:rsidR="00BC70C8" w:rsidRPr="00CE221A" w:rsidTr="00CE25BF">
        <w:tc>
          <w:tcPr>
            <w:tcW w:w="7438"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rPr>
                <w:b/>
                <w:sz w:val="18"/>
                <w:lang w:val="en-GB"/>
              </w:rPr>
            </w:pPr>
            <w:r w:rsidRPr="00CE221A">
              <w:rPr>
                <w:b/>
                <w:sz w:val="18"/>
                <w:lang w:val="en-GB"/>
              </w:rPr>
              <w:t xml:space="preserve">Balance at 31 Dec </w:t>
            </w:r>
            <w:r w:rsidR="006E58CE">
              <w:rPr>
                <w:b/>
                <w:sz w:val="18"/>
                <w:lang w:val="en-GB"/>
              </w:rPr>
              <w:t>2021</w:t>
            </w:r>
          </w:p>
        </w:tc>
        <w:tc>
          <w:tcPr>
            <w:tcW w:w="1080"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r>
    </w:tbl>
    <w:p w:rsidR="00BC70C8" w:rsidRPr="00CE221A" w:rsidRDefault="00BC70C8" w:rsidP="00BC70C8">
      <w:pPr>
        <w:numPr>
          <w:ilvl w:val="12"/>
          <w:numId w:val="0"/>
        </w:numPr>
        <w:ind w:left="567"/>
        <w:rPr>
          <w:b/>
          <w:i/>
          <w:lang w:val="en-GB"/>
        </w:rPr>
      </w:pPr>
      <w:bookmarkStart w:id="210" w:name="_Toc150249668"/>
    </w:p>
    <w:p w:rsidR="00BC70C8" w:rsidRPr="00CE221A" w:rsidRDefault="00BC70C8" w:rsidP="00BC70C8">
      <w:pPr>
        <w:numPr>
          <w:ilvl w:val="12"/>
          <w:numId w:val="0"/>
        </w:numPr>
        <w:ind w:left="567"/>
        <w:rPr>
          <w:u w:val="single"/>
          <w:lang w:val="en-GB"/>
        </w:rPr>
      </w:pPr>
      <w:r w:rsidRPr="00CE221A">
        <w:rPr>
          <w:u w:val="single"/>
          <w:lang w:val="en-GB"/>
        </w:rPr>
        <w:t xml:space="preserve">Gains and losses from the revaluation of assets and liabilities are composed of: </w:t>
      </w:r>
      <w:bookmarkEnd w:id="210"/>
    </w:p>
    <w:p w:rsidR="00C66D6D" w:rsidRPr="00CE221A" w:rsidRDefault="00C66D6D" w:rsidP="00A83398">
      <w:pPr>
        <w:numPr>
          <w:ilvl w:val="12"/>
          <w:numId w:val="0"/>
        </w:numPr>
        <w:ind w:left="5040" w:right="-49" w:firstLine="720"/>
        <w:jc w:val="right"/>
        <w:rPr>
          <w:b/>
          <w:i/>
          <w:sz w:val="18"/>
          <w:lang w:val="en-GB"/>
        </w:rPr>
      </w:pPr>
      <w:r w:rsidRPr="00CE221A">
        <w:rPr>
          <w:sz w:val="18"/>
          <w:lang w:val="en-GB"/>
        </w:rPr>
        <w:t>(CZK ‘000)</w:t>
      </w:r>
    </w:p>
    <w:tbl>
      <w:tblPr>
        <w:tblW w:w="8518" w:type="dxa"/>
        <w:tblInd w:w="567" w:type="dxa"/>
        <w:tblLayout w:type="fixed"/>
        <w:tblCellMar>
          <w:left w:w="28" w:type="dxa"/>
          <w:right w:w="28" w:type="dxa"/>
        </w:tblCellMar>
        <w:tblLook w:val="01E0" w:firstRow="1" w:lastRow="1" w:firstColumn="1" w:lastColumn="1" w:noHBand="0" w:noVBand="0"/>
      </w:tblPr>
      <w:tblGrid>
        <w:gridCol w:w="6145"/>
        <w:gridCol w:w="1186"/>
        <w:gridCol w:w="1187"/>
      </w:tblGrid>
      <w:tr w:rsidR="00EE1A3F" w:rsidRPr="00CE221A" w:rsidTr="00CE25BF">
        <w:trPr>
          <w:cantSplit/>
        </w:trPr>
        <w:tc>
          <w:tcPr>
            <w:tcW w:w="6145" w:type="dxa"/>
            <w:tcBorders>
              <w:top w:val="single" w:sz="4" w:space="0" w:color="auto"/>
              <w:left w:val="nil"/>
              <w:bottom w:val="single" w:sz="4" w:space="0" w:color="auto"/>
              <w:right w:val="nil"/>
              <w:tl2br w:val="nil"/>
              <w:tr2bl w:val="nil"/>
            </w:tcBorders>
            <w:vAlign w:val="bottom"/>
          </w:tcPr>
          <w:p w:rsidR="00C66D6D" w:rsidRPr="00CE221A" w:rsidRDefault="00C66D6D" w:rsidP="00CE25BF">
            <w:pPr>
              <w:pStyle w:val="CVbodytablerowheader"/>
              <w:jc w:val="left"/>
              <w:rPr>
                <w:b/>
                <w:lang w:val="en-GB"/>
              </w:rPr>
            </w:pPr>
          </w:p>
        </w:tc>
        <w:tc>
          <w:tcPr>
            <w:tcW w:w="1186" w:type="dxa"/>
            <w:tcBorders>
              <w:top w:val="single" w:sz="4" w:space="0" w:color="auto"/>
              <w:left w:val="nil"/>
              <w:bottom w:val="single" w:sz="4" w:space="0" w:color="auto"/>
              <w:right w:val="nil"/>
              <w:tl2br w:val="nil"/>
              <w:tr2bl w:val="nil"/>
            </w:tcBorders>
            <w:vAlign w:val="bottom"/>
          </w:tcPr>
          <w:p w:rsidR="00C66D6D" w:rsidRPr="00CE221A" w:rsidRDefault="00C66D6D" w:rsidP="00CE25BF">
            <w:pPr>
              <w:ind w:left="0"/>
              <w:jc w:val="right"/>
              <w:rPr>
                <w:b/>
                <w:sz w:val="18"/>
                <w:szCs w:val="18"/>
                <w:lang w:val="en-GB"/>
              </w:rPr>
            </w:pPr>
            <w:r w:rsidRPr="00CE221A">
              <w:rPr>
                <w:b/>
                <w:sz w:val="18"/>
                <w:szCs w:val="18"/>
                <w:lang w:val="en-GB"/>
              </w:rPr>
              <w:t xml:space="preserve">31 Dec </w:t>
            </w:r>
            <w:r w:rsidR="006E58CE">
              <w:rPr>
                <w:b/>
                <w:sz w:val="18"/>
                <w:szCs w:val="18"/>
                <w:lang w:val="en-GB"/>
              </w:rPr>
              <w:t>2021</w:t>
            </w:r>
          </w:p>
        </w:tc>
        <w:tc>
          <w:tcPr>
            <w:tcW w:w="1187" w:type="dxa"/>
            <w:tcBorders>
              <w:top w:val="single" w:sz="4" w:space="0" w:color="auto"/>
              <w:left w:val="nil"/>
              <w:bottom w:val="single" w:sz="4" w:space="0" w:color="auto"/>
              <w:right w:val="nil"/>
              <w:tl2br w:val="nil"/>
              <w:tr2bl w:val="nil"/>
            </w:tcBorders>
            <w:vAlign w:val="bottom"/>
          </w:tcPr>
          <w:p w:rsidR="00C66D6D" w:rsidRPr="00CE221A" w:rsidRDefault="00C66D6D" w:rsidP="00CE25BF">
            <w:pPr>
              <w:ind w:left="0"/>
              <w:jc w:val="right"/>
              <w:rPr>
                <w:b/>
                <w:sz w:val="18"/>
                <w:szCs w:val="18"/>
                <w:lang w:val="en-GB"/>
              </w:rPr>
            </w:pPr>
            <w:r w:rsidRPr="00CE221A">
              <w:rPr>
                <w:b/>
                <w:sz w:val="18"/>
                <w:szCs w:val="18"/>
                <w:lang w:val="en-GB"/>
              </w:rPr>
              <w:t xml:space="preserve">31 Dec </w:t>
            </w:r>
            <w:r w:rsidR="006E58CE">
              <w:rPr>
                <w:b/>
                <w:sz w:val="18"/>
                <w:szCs w:val="18"/>
                <w:lang w:val="en-GB"/>
              </w:rPr>
              <w:t>2020</w:t>
            </w:r>
          </w:p>
        </w:tc>
      </w:tr>
      <w:tr w:rsidR="00EE1A3F" w:rsidRPr="00CE221A" w:rsidTr="00CE25BF">
        <w:trPr>
          <w:cantSplit/>
        </w:trPr>
        <w:tc>
          <w:tcPr>
            <w:tcW w:w="6145" w:type="dxa"/>
            <w:tcBorders>
              <w:top w:val="single" w:sz="4" w:space="0" w:color="auto"/>
            </w:tcBorders>
            <w:vAlign w:val="bottom"/>
          </w:tcPr>
          <w:p w:rsidR="00AD5657" w:rsidRPr="00CE221A" w:rsidRDefault="00AD5657" w:rsidP="00CE25BF">
            <w:pPr>
              <w:ind w:left="0"/>
              <w:rPr>
                <w:sz w:val="18"/>
                <w:lang w:val="en-GB"/>
              </w:rPr>
            </w:pPr>
            <w:r w:rsidRPr="00CE221A">
              <w:rPr>
                <w:sz w:val="18"/>
                <w:lang w:val="en-GB"/>
              </w:rPr>
              <w:t>Settlement of derivatives hedging future cash flows</w:t>
            </w:r>
          </w:p>
        </w:tc>
        <w:tc>
          <w:tcPr>
            <w:tcW w:w="1186" w:type="dxa"/>
            <w:tcBorders>
              <w:top w:val="single" w:sz="4" w:space="0" w:color="auto"/>
            </w:tcBorders>
            <w:vAlign w:val="bottom"/>
          </w:tcPr>
          <w:p w:rsidR="00AD5657" w:rsidRPr="00CE221A" w:rsidRDefault="00AD5657" w:rsidP="00CE25BF">
            <w:pPr>
              <w:ind w:left="0"/>
              <w:jc w:val="right"/>
              <w:rPr>
                <w:sz w:val="18"/>
                <w:szCs w:val="18"/>
                <w:lang w:val="en-GB"/>
              </w:rPr>
            </w:pPr>
          </w:p>
        </w:tc>
        <w:tc>
          <w:tcPr>
            <w:tcW w:w="1187" w:type="dxa"/>
            <w:tcBorders>
              <w:top w:val="single" w:sz="4" w:space="0" w:color="auto"/>
            </w:tcBorders>
            <w:vAlign w:val="bottom"/>
          </w:tcPr>
          <w:p w:rsidR="00AD5657" w:rsidRPr="00CE221A" w:rsidRDefault="00AD5657" w:rsidP="00CE25BF">
            <w:pPr>
              <w:ind w:left="0"/>
              <w:jc w:val="right"/>
              <w:rPr>
                <w:sz w:val="18"/>
                <w:szCs w:val="18"/>
                <w:lang w:val="en-GB"/>
              </w:rPr>
            </w:pPr>
          </w:p>
        </w:tc>
      </w:tr>
      <w:tr w:rsidR="00EE1A3F" w:rsidRPr="00CE221A" w:rsidTr="00CE25BF">
        <w:trPr>
          <w:cantSplit/>
        </w:trPr>
        <w:tc>
          <w:tcPr>
            <w:tcW w:w="6145" w:type="dxa"/>
            <w:vAlign w:val="bottom"/>
          </w:tcPr>
          <w:p w:rsidR="00AD5657" w:rsidRPr="00CE221A" w:rsidRDefault="00AD5657" w:rsidP="00CE25BF">
            <w:pPr>
              <w:ind w:left="0"/>
              <w:rPr>
                <w:sz w:val="18"/>
                <w:lang w:val="en-GB"/>
              </w:rPr>
            </w:pPr>
            <w:r w:rsidRPr="00CE221A">
              <w:rPr>
                <w:sz w:val="18"/>
                <w:lang w:val="en-GB"/>
              </w:rPr>
              <w:t>Change in the valuation of an equity investment accounted for using the equity method of accounting</w:t>
            </w:r>
          </w:p>
        </w:tc>
        <w:tc>
          <w:tcPr>
            <w:tcW w:w="1186" w:type="dxa"/>
            <w:vAlign w:val="bottom"/>
          </w:tcPr>
          <w:p w:rsidR="00AD5657" w:rsidRPr="00CE221A" w:rsidRDefault="00AD5657" w:rsidP="00CE25BF">
            <w:pPr>
              <w:ind w:left="0"/>
              <w:jc w:val="right"/>
              <w:rPr>
                <w:sz w:val="18"/>
                <w:lang w:val="en-GB"/>
              </w:rPr>
            </w:pPr>
          </w:p>
        </w:tc>
        <w:tc>
          <w:tcPr>
            <w:tcW w:w="1187" w:type="dxa"/>
            <w:vAlign w:val="bottom"/>
          </w:tcPr>
          <w:p w:rsidR="00AD5657" w:rsidRPr="00CE221A" w:rsidRDefault="00AD5657" w:rsidP="00CE25BF">
            <w:pPr>
              <w:ind w:left="0"/>
              <w:jc w:val="right"/>
              <w:rPr>
                <w:sz w:val="18"/>
                <w:lang w:val="en-GB"/>
              </w:rPr>
            </w:pPr>
          </w:p>
        </w:tc>
      </w:tr>
      <w:tr w:rsidR="00EE1A3F" w:rsidRPr="00CE221A" w:rsidTr="00CE25BF">
        <w:trPr>
          <w:cantSplit/>
        </w:trPr>
        <w:tc>
          <w:tcPr>
            <w:tcW w:w="6145" w:type="dxa"/>
            <w:vAlign w:val="bottom"/>
          </w:tcPr>
          <w:p w:rsidR="00AD5657" w:rsidRPr="00CE221A" w:rsidRDefault="00AD5657" w:rsidP="00CE25BF">
            <w:pPr>
              <w:ind w:left="0"/>
              <w:rPr>
                <w:sz w:val="18"/>
                <w:lang w:val="en-GB"/>
              </w:rPr>
            </w:pPr>
            <w:r w:rsidRPr="00CE221A">
              <w:rPr>
                <w:sz w:val="18"/>
                <w:lang w:val="en-GB"/>
              </w:rPr>
              <w:t>Settlement of securities available for sale</w:t>
            </w:r>
          </w:p>
        </w:tc>
        <w:tc>
          <w:tcPr>
            <w:tcW w:w="1186" w:type="dxa"/>
            <w:vAlign w:val="bottom"/>
          </w:tcPr>
          <w:p w:rsidR="00AD5657" w:rsidRPr="00CE221A" w:rsidRDefault="00AD5657" w:rsidP="00CE25BF">
            <w:pPr>
              <w:ind w:left="0"/>
              <w:jc w:val="right"/>
              <w:rPr>
                <w:sz w:val="18"/>
                <w:lang w:val="en-GB"/>
              </w:rPr>
            </w:pPr>
          </w:p>
        </w:tc>
        <w:tc>
          <w:tcPr>
            <w:tcW w:w="1187" w:type="dxa"/>
            <w:vAlign w:val="bottom"/>
          </w:tcPr>
          <w:p w:rsidR="00AD5657" w:rsidRPr="00CE221A" w:rsidRDefault="00AD5657" w:rsidP="00CE25BF">
            <w:pPr>
              <w:ind w:left="0"/>
              <w:jc w:val="right"/>
              <w:rPr>
                <w:sz w:val="18"/>
                <w:lang w:val="en-GB"/>
              </w:rPr>
            </w:pPr>
          </w:p>
        </w:tc>
      </w:tr>
      <w:tr w:rsidR="00EE1A3F" w:rsidRPr="00CE221A" w:rsidTr="00CE25BF">
        <w:trPr>
          <w:cantSplit/>
        </w:trPr>
        <w:tc>
          <w:tcPr>
            <w:tcW w:w="6145" w:type="dxa"/>
            <w:tcBorders>
              <w:bottom w:val="single" w:sz="4" w:space="0" w:color="auto"/>
            </w:tcBorders>
            <w:vAlign w:val="bottom"/>
          </w:tcPr>
          <w:p w:rsidR="00AD5657" w:rsidRPr="00CE221A" w:rsidRDefault="00AD5657" w:rsidP="00CE25BF">
            <w:pPr>
              <w:ind w:left="0"/>
              <w:rPr>
                <w:sz w:val="18"/>
                <w:lang w:val="en-GB"/>
              </w:rPr>
            </w:pPr>
            <w:r w:rsidRPr="00CE221A">
              <w:rPr>
                <w:sz w:val="18"/>
                <w:lang w:val="en-GB"/>
              </w:rPr>
              <w:t>Change of method in respect of deferred taxation</w:t>
            </w:r>
          </w:p>
        </w:tc>
        <w:tc>
          <w:tcPr>
            <w:tcW w:w="1186" w:type="dxa"/>
            <w:tcBorders>
              <w:bottom w:val="single" w:sz="4" w:space="0" w:color="auto"/>
            </w:tcBorders>
            <w:vAlign w:val="bottom"/>
          </w:tcPr>
          <w:p w:rsidR="00AD5657" w:rsidRPr="00CE221A" w:rsidRDefault="00AD5657" w:rsidP="00CE25BF">
            <w:pPr>
              <w:ind w:left="0"/>
              <w:jc w:val="right"/>
              <w:rPr>
                <w:sz w:val="18"/>
                <w:lang w:val="en-GB"/>
              </w:rPr>
            </w:pPr>
          </w:p>
        </w:tc>
        <w:tc>
          <w:tcPr>
            <w:tcW w:w="1187" w:type="dxa"/>
            <w:tcBorders>
              <w:bottom w:val="single" w:sz="4" w:space="0" w:color="auto"/>
            </w:tcBorders>
            <w:vAlign w:val="bottom"/>
          </w:tcPr>
          <w:p w:rsidR="00AD5657" w:rsidRPr="00CE221A" w:rsidRDefault="00AD5657" w:rsidP="00CE25BF">
            <w:pPr>
              <w:ind w:left="0"/>
              <w:jc w:val="right"/>
              <w:rPr>
                <w:sz w:val="18"/>
                <w:lang w:val="en-GB"/>
              </w:rPr>
            </w:pPr>
          </w:p>
        </w:tc>
      </w:tr>
      <w:tr w:rsidR="00EE1A3F" w:rsidRPr="00CE221A" w:rsidTr="00CE25BF">
        <w:tc>
          <w:tcPr>
            <w:tcW w:w="6145" w:type="dxa"/>
            <w:tcBorders>
              <w:top w:val="single" w:sz="4" w:space="0" w:color="auto"/>
              <w:left w:val="nil"/>
              <w:bottom w:val="double" w:sz="4" w:space="0" w:color="auto"/>
              <w:right w:val="nil"/>
              <w:tl2br w:val="nil"/>
              <w:tr2bl w:val="nil"/>
            </w:tcBorders>
            <w:vAlign w:val="bottom"/>
          </w:tcPr>
          <w:p w:rsidR="00BC70C8" w:rsidRPr="00CE221A" w:rsidRDefault="008E7CAA" w:rsidP="00CE25BF">
            <w:pPr>
              <w:ind w:left="0"/>
              <w:rPr>
                <w:b/>
                <w:sz w:val="18"/>
                <w:lang w:val="en-GB"/>
              </w:rPr>
            </w:pPr>
            <w:r w:rsidRPr="00CE221A">
              <w:rPr>
                <w:b/>
                <w:sz w:val="18"/>
                <w:lang w:val="en-GB"/>
              </w:rPr>
              <w:t xml:space="preserve">Total </w:t>
            </w:r>
          </w:p>
        </w:tc>
        <w:tc>
          <w:tcPr>
            <w:tcW w:w="1186"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c>
          <w:tcPr>
            <w:tcW w:w="1187"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r>
    </w:tbl>
    <w:p w:rsidR="00D3256E" w:rsidRPr="00CE221A" w:rsidRDefault="00D3256E" w:rsidP="004E5473">
      <w:pPr>
        <w:pStyle w:val="Heading2"/>
      </w:pPr>
      <w:bookmarkStart w:id="211" w:name="_Toc522626284"/>
      <w:r w:rsidRPr="00CE221A">
        <w:t>Reserves</w:t>
      </w:r>
      <w:bookmarkEnd w:id="208"/>
      <w:bookmarkEnd w:id="211"/>
    </w:p>
    <w:p w:rsidR="00C044FC" w:rsidRPr="00CE221A" w:rsidRDefault="00C044FC" w:rsidP="00C044FC">
      <w:pPr>
        <w:pStyle w:val="BodyTextIndent3"/>
        <w:widowControl/>
        <w:rPr>
          <w:b w:val="0"/>
          <w:bCs/>
          <w:i w:val="0"/>
          <w:iCs/>
          <w:szCs w:val="24"/>
          <w:u w:val="single"/>
          <w:lang w:val="en-GB"/>
        </w:rPr>
      </w:pPr>
      <w:r w:rsidRPr="00CE221A">
        <w:rPr>
          <w:b w:val="0"/>
          <w:bCs/>
          <w:i w:val="0"/>
          <w:iCs/>
          <w:szCs w:val="24"/>
          <w:u w:val="single"/>
          <w:lang w:val="en-GB"/>
        </w:rPr>
        <w:t>Other Reserves</w:t>
      </w:r>
    </w:p>
    <w:p w:rsidR="00C044FC" w:rsidRPr="00CE221A" w:rsidRDefault="00C044FC" w:rsidP="00C044FC">
      <w:pPr>
        <w:numPr>
          <w:ilvl w:val="12"/>
          <w:numId w:val="0"/>
        </w:numPr>
        <w:ind w:left="5040" w:right="-1" w:firstLine="720"/>
        <w:jc w:val="right"/>
        <w:rPr>
          <w:b/>
          <w:i/>
          <w:sz w:val="18"/>
          <w:lang w:val="en-GB"/>
        </w:rPr>
      </w:pPr>
      <w:r w:rsidRPr="00CE221A">
        <w:rPr>
          <w:sz w:val="18"/>
          <w:lang w:val="en-GB"/>
        </w:rPr>
        <w:t>(CZK ‘000)</w:t>
      </w:r>
    </w:p>
    <w:tbl>
      <w:tblPr>
        <w:tblW w:w="8469" w:type="dxa"/>
        <w:tblInd w:w="567" w:type="dxa"/>
        <w:tblLayout w:type="fixed"/>
        <w:tblCellMar>
          <w:left w:w="28" w:type="dxa"/>
          <w:right w:w="28" w:type="dxa"/>
        </w:tblCellMar>
        <w:tblLook w:val="0000" w:firstRow="0" w:lastRow="0" w:firstColumn="0" w:lastColumn="0" w:noHBand="0" w:noVBand="0"/>
      </w:tblPr>
      <w:tblGrid>
        <w:gridCol w:w="3367"/>
        <w:gridCol w:w="2551"/>
        <w:gridCol w:w="2551"/>
      </w:tblGrid>
      <w:tr w:rsidR="00EE1A3F" w:rsidRPr="00CE221A" w:rsidTr="00CE25BF">
        <w:trPr>
          <w:cantSplit/>
          <w:trHeight w:val="170"/>
        </w:trPr>
        <w:tc>
          <w:tcPr>
            <w:tcW w:w="3367" w:type="dxa"/>
            <w:tcBorders>
              <w:top w:val="single" w:sz="4" w:space="0" w:color="auto"/>
              <w:bottom w:val="single" w:sz="4" w:space="0" w:color="auto"/>
            </w:tcBorders>
            <w:tcMar>
              <w:left w:w="28" w:type="dxa"/>
              <w:right w:w="28" w:type="dxa"/>
            </w:tcMar>
          </w:tcPr>
          <w:p w:rsidR="00C044FC" w:rsidRPr="00CE221A" w:rsidRDefault="00C044FC" w:rsidP="00CE25BF">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C044FC" w:rsidRPr="00CE221A" w:rsidRDefault="00C044FC" w:rsidP="00CE25BF">
            <w:pPr>
              <w:numPr>
                <w:ilvl w:val="12"/>
                <w:numId w:val="0"/>
              </w:numPr>
              <w:jc w:val="right"/>
              <w:rPr>
                <w:b/>
                <w:sz w:val="18"/>
                <w:lang w:val="en-GB"/>
              </w:rPr>
            </w:pPr>
            <w:r w:rsidRPr="00CE221A">
              <w:rPr>
                <w:b/>
                <w:sz w:val="18"/>
                <w:lang w:val="en-GB"/>
              </w:rPr>
              <w:t xml:space="preserve">Balance at 31 December </w:t>
            </w:r>
            <w:r w:rsidR="006E58CE">
              <w:rPr>
                <w:b/>
                <w:sz w:val="18"/>
                <w:lang w:val="en-GB"/>
              </w:rPr>
              <w:t>2021</w:t>
            </w:r>
          </w:p>
        </w:tc>
        <w:tc>
          <w:tcPr>
            <w:tcW w:w="2551" w:type="dxa"/>
            <w:tcBorders>
              <w:top w:val="single" w:sz="4" w:space="0" w:color="auto"/>
              <w:bottom w:val="single" w:sz="4" w:space="0" w:color="auto"/>
            </w:tcBorders>
          </w:tcPr>
          <w:p w:rsidR="00C044FC" w:rsidRPr="00CE221A" w:rsidRDefault="00C044FC" w:rsidP="00CE25BF">
            <w:pPr>
              <w:numPr>
                <w:ilvl w:val="12"/>
                <w:numId w:val="0"/>
              </w:numPr>
              <w:jc w:val="right"/>
              <w:rPr>
                <w:b/>
                <w:sz w:val="18"/>
                <w:lang w:val="en-GB"/>
              </w:rPr>
            </w:pPr>
            <w:r w:rsidRPr="00CE221A">
              <w:rPr>
                <w:b/>
                <w:sz w:val="18"/>
                <w:lang w:val="en-GB"/>
              </w:rPr>
              <w:t xml:space="preserve">Balance at 31 December </w:t>
            </w:r>
            <w:r w:rsidR="006E58CE">
              <w:rPr>
                <w:b/>
                <w:sz w:val="18"/>
                <w:lang w:val="en-GB"/>
              </w:rPr>
              <w:t>2020</w:t>
            </w:r>
          </w:p>
        </w:tc>
      </w:tr>
      <w:tr w:rsidR="00EE1A3F" w:rsidRPr="00CE221A" w:rsidTr="00CE25BF">
        <w:trPr>
          <w:cantSplit/>
          <w:trHeight w:val="194"/>
        </w:trPr>
        <w:tc>
          <w:tcPr>
            <w:tcW w:w="3367" w:type="dxa"/>
            <w:tcBorders>
              <w:top w:val="single" w:sz="4" w:space="0" w:color="auto"/>
            </w:tcBorders>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1</w:t>
            </w:r>
          </w:p>
        </w:tc>
        <w:tc>
          <w:tcPr>
            <w:tcW w:w="2551" w:type="dxa"/>
            <w:tcBorders>
              <w:top w:val="single" w:sz="4" w:space="0" w:color="auto"/>
            </w:tcBorders>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Borders>
              <w:top w:val="single" w:sz="4" w:space="0" w:color="auto"/>
            </w:tcBorders>
          </w:tcPr>
          <w:p w:rsidR="00C044FC" w:rsidRPr="00CE221A" w:rsidRDefault="00C044FC" w:rsidP="00CE25BF">
            <w:pPr>
              <w:numPr>
                <w:ilvl w:val="12"/>
                <w:numId w:val="0"/>
              </w:numPr>
              <w:jc w:val="right"/>
              <w:rPr>
                <w:sz w:val="18"/>
                <w:u w:val="single"/>
                <w:lang w:val="en-GB"/>
              </w:rPr>
            </w:pPr>
          </w:p>
        </w:tc>
      </w:tr>
      <w:tr w:rsidR="00EE1A3F" w:rsidRPr="00CE221A" w:rsidTr="00CE25BF">
        <w:trPr>
          <w:cantSplit/>
          <w:trHeight w:val="194"/>
        </w:trPr>
        <w:tc>
          <w:tcPr>
            <w:tcW w:w="3367" w:type="dxa"/>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2</w:t>
            </w:r>
          </w:p>
        </w:tc>
        <w:tc>
          <w:tcPr>
            <w:tcW w:w="2551" w:type="dxa"/>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Pr>
          <w:p w:rsidR="00C044FC" w:rsidRPr="00CE221A" w:rsidRDefault="00C044FC" w:rsidP="00CE25BF">
            <w:pPr>
              <w:numPr>
                <w:ilvl w:val="12"/>
                <w:numId w:val="0"/>
              </w:numPr>
              <w:jc w:val="right"/>
              <w:rPr>
                <w:sz w:val="18"/>
                <w:u w:val="single"/>
                <w:lang w:val="en-GB"/>
              </w:rPr>
            </w:pPr>
          </w:p>
        </w:tc>
      </w:tr>
      <w:tr w:rsidR="00EE1A3F" w:rsidRPr="00CE221A" w:rsidTr="00CE25BF">
        <w:trPr>
          <w:cantSplit/>
          <w:trHeight w:val="180"/>
        </w:trPr>
        <w:tc>
          <w:tcPr>
            <w:tcW w:w="3367" w:type="dxa"/>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3</w:t>
            </w:r>
          </w:p>
        </w:tc>
        <w:tc>
          <w:tcPr>
            <w:tcW w:w="2551" w:type="dxa"/>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Pr>
          <w:p w:rsidR="00C044FC" w:rsidRPr="00CE221A" w:rsidRDefault="00C044FC" w:rsidP="00CE25BF">
            <w:pPr>
              <w:numPr>
                <w:ilvl w:val="12"/>
                <w:numId w:val="0"/>
              </w:numPr>
              <w:jc w:val="right"/>
              <w:rPr>
                <w:sz w:val="18"/>
                <w:u w:val="single"/>
                <w:lang w:val="en-GB"/>
              </w:rPr>
            </w:pPr>
          </w:p>
        </w:tc>
      </w:tr>
      <w:tr w:rsidR="00C044FC" w:rsidRPr="00CE221A" w:rsidTr="00CE25BF">
        <w:trPr>
          <w:cantSplit/>
          <w:trHeight w:val="166"/>
        </w:trPr>
        <w:tc>
          <w:tcPr>
            <w:tcW w:w="3367" w:type="dxa"/>
            <w:tcBorders>
              <w:top w:val="single" w:sz="4" w:space="0" w:color="auto"/>
              <w:bottom w:val="double" w:sz="4" w:space="0" w:color="auto"/>
            </w:tcBorders>
            <w:tcMar>
              <w:left w:w="28" w:type="dxa"/>
              <w:right w:w="28" w:type="dxa"/>
            </w:tcMar>
          </w:tcPr>
          <w:p w:rsidR="00C044FC" w:rsidRPr="00CE221A" w:rsidRDefault="00C044FC" w:rsidP="00CE25BF">
            <w:pPr>
              <w:numPr>
                <w:ilvl w:val="12"/>
                <w:numId w:val="0"/>
              </w:numPr>
              <w:rPr>
                <w:b/>
                <w:sz w:val="18"/>
                <w:lang w:val="en-GB"/>
              </w:rPr>
            </w:pPr>
            <w:r w:rsidRPr="00CE221A">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C044FC" w:rsidRPr="00CE221A" w:rsidRDefault="00C044FC" w:rsidP="00CE25BF">
            <w:pPr>
              <w:numPr>
                <w:ilvl w:val="12"/>
                <w:numId w:val="0"/>
              </w:numPr>
              <w:jc w:val="right"/>
              <w:rPr>
                <w:b/>
                <w:sz w:val="18"/>
                <w:u w:val="single"/>
                <w:lang w:val="en-GB"/>
              </w:rPr>
            </w:pPr>
          </w:p>
        </w:tc>
        <w:tc>
          <w:tcPr>
            <w:tcW w:w="2551" w:type="dxa"/>
            <w:tcBorders>
              <w:top w:val="single" w:sz="4" w:space="0" w:color="auto"/>
              <w:bottom w:val="double" w:sz="4" w:space="0" w:color="auto"/>
            </w:tcBorders>
          </w:tcPr>
          <w:p w:rsidR="00C044FC" w:rsidRPr="00CE221A" w:rsidRDefault="00C044FC" w:rsidP="00CE25BF">
            <w:pPr>
              <w:numPr>
                <w:ilvl w:val="12"/>
                <w:numId w:val="0"/>
              </w:numPr>
              <w:jc w:val="right"/>
              <w:rPr>
                <w:b/>
                <w:sz w:val="18"/>
                <w:u w:val="single"/>
                <w:lang w:val="en-GB"/>
              </w:rPr>
            </w:pPr>
          </w:p>
        </w:tc>
      </w:tr>
    </w:tbl>
    <w:p w:rsidR="00C044FC" w:rsidRPr="00CE221A" w:rsidRDefault="00C044FC" w:rsidP="00C044FC">
      <w:pPr>
        <w:numPr>
          <w:ilvl w:val="12"/>
          <w:numId w:val="0"/>
        </w:numPr>
        <w:ind w:left="567"/>
        <w:jc w:val="both"/>
        <w:rPr>
          <w:b/>
          <w:i/>
          <w:lang w:val="en-GB"/>
        </w:rPr>
      </w:pPr>
    </w:p>
    <w:p w:rsidR="00C044FC" w:rsidRPr="00CE221A" w:rsidRDefault="00C044FC" w:rsidP="00C044FC">
      <w:pPr>
        <w:numPr>
          <w:ilvl w:val="12"/>
          <w:numId w:val="0"/>
        </w:numPr>
        <w:ind w:left="567"/>
        <w:jc w:val="both"/>
        <w:rPr>
          <w:b/>
          <w:i/>
          <w:lang w:val="en-GB"/>
        </w:rPr>
      </w:pPr>
      <w:r w:rsidRPr="00CE221A">
        <w:rPr>
          <w:b/>
          <w:i/>
          <w:lang w:val="en-GB"/>
        </w:rPr>
        <w:t>(Comment on material items or changes in the amount of individual items. Provide a specific disclosure for reserves under special legislation.</w:t>
      </w:r>
      <w:r w:rsidR="00BB563D" w:rsidRPr="00CE221A">
        <w:rPr>
          <w:b/>
          <w:i/>
          <w:lang w:val="en-GB"/>
        </w:rPr>
        <w:t xml:space="preserve"> Individual types of reserves and the method of recognising them should be indicated in Note 2.</w:t>
      </w:r>
      <w:r w:rsidRPr="00CE221A">
        <w:rPr>
          <w:b/>
          <w:i/>
          <w:lang w:val="en-GB"/>
        </w:rPr>
        <w:t>)</w:t>
      </w:r>
    </w:p>
    <w:p w:rsidR="00EE78FE" w:rsidRPr="00CE221A" w:rsidRDefault="00EE78FE" w:rsidP="00C044FC">
      <w:pPr>
        <w:numPr>
          <w:ilvl w:val="12"/>
          <w:numId w:val="0"/>
        </w:numPr>
        <w:ind w:left="567"/>
        <w:jc w:val="both"/>
        <w:rPr>
          <w:b/>
          <w:i/>
          <w:lang w:val="en-GB"/>
        </w:rPr>
      </w:pPr>
    </w:p>
    <w:p w:rsidR="00EE78FE" w:rsidRPr="00CE221A" w:rsidRDefault="00EE78FE" w:rsidP="00C044FC">
      <w:pPr>
        <w:numPr>
          <w:ilvl w:val="12"/>
          <w:numId w:val="0"/>
        </w:numPr>
        <w:ind w:left="567"/>
        <w:jc w:val="both"/>
        <w:rPr>
          <w:b/>
          <w:i/>
          <w:lang w:val="en-GB"/>
        </w:rPr>
      </w:pPr>
      <w:r w:rsidRPr="00CE221A">
        <w:rPr>
          <w:b/>
          <w:i/>
          <w:lang w:val="en-GB"/>
        </w:rPr>
        <w:t xml:space="preserve">(If the Company recognised a reserve for income </w:t>
      </w:r>
      <w:r w:rsidR="00603E2B" w:rsidRPr="00CE221A">
        <w:rPr>
          <w:b/>
          <w:i/>
          <w:lang w:val="en-GB"/>
        </w:rPr>
        <w:t>tax</w:t>
      </w:r>
      <w:r w:rsidRPr="00CE221A">
        <w:rPr>
          <w:b/>
          <w:i/>
          <w:lang w:val="en-GB"/>
        </w:rPr>
        <w:t xml:space="preserve"> and decreased item “C.II.2.4.3. State – tax receivables”</w:t>
      </w:r>
      <w:r w:rsidR="00603E2B" w:rsidRPr="00CE221A">
        <w:rPr>
          <w:b/>
          <w:i/>
          <w:lang w:val="en-GB"/>
        </w:rPr>
        <w:t xml:space="preserve"> </w:t>
      </w:r>
      <w:r w:rsidR="00EF1B08" w:rsidRPr="00CE221A">
        <w:rPr>
          <w:b/>
          <w:i/>
          <w:lang w:val="en-GB"/>
        </w:rPr>
        <w:t>by</w:t>
      </w:r>
      <w:r w:rsidR="00603E2B" w:rsidRPr="00CE221A">
        <w:rPr>
          <w:b/>
          <w:i/>
          <w:lang w:val="en-GB"/>
        </w:rPr>
        <w:t xml:space="preserve"> the anticipated tax up to the amount of the prepayments made for income tax, the fact needs to be indicated here.</w:t>
      </w:r>
      <w:r w:rsidRPr="00CE221A">
        <w:rPr>
          <w:b/>
          <w:i/>
          <w:lang w:val="en-GB"/>
        </w:rPr>
        <w:t>)</w:t>
      </w:r>
    </w:p>
    <w:p w:rsidR="00D3256E" w:rsidRPr="00CE221A" w:rsidRDefault="00F33FAE" w:rsidP="004E5473">
      <w:pPr>
        <w:pStyle w:val="Heading2"/>
      </w:pPr>
      <w:bookmarkStart w:id="212" w:name="_Toc87163743"/>
      <w:bookmarkStart w:id="213" w:name="_Toc522626285"/>
      <w:r w:rsidRPr="00CE221A">
        <w:t xml:space="preserve">Long-Term </w:t>
      </w:r>
      <w:r w:rsidR="00D3256E" w:rsidRPr="00CE221A">
        <w:t>Payables</w:t>
      </w:r>
      <w:bookmarkEnd w:id="212"/>
      <w:bookmarkEnd w:id="213"/>
    </w:p>
    <w:p w:rsidR="00042649" w:rsidRPr="00CE221A" w:rsidRDefault="00042649" w:rsidP="00042649">
      <w:pPr>
        <w:rPr>
          <w:sz w:val="2"/>
          <w:szCs w:val="2"/>
          <w:lang w:val="en-GB"/>
        </w:rPr>
      </w:pPr>
    </w:p>
    <w:p w:rsidR="00363AC0" w:rsidRPr="00CE221A" w:rsidRDefault="00363AC0" w:rsidP="00363AC0">
      <w:pPr>
        <w:tabs>
          <w:tab w:val="left" w:pos="576"/>
          <w:tab w:val="decimal" w:pos="5328"/>
          <w:tab w:val="decimal" w:pos="6408"/>
        </w:tabs>
        <w:ind w:right="142"/>
        <w:jc w:val="both"/>
        <w:rPr>
          <w:lang w:val="en-GB"/>
        </w:rPr>
      </w:pPr>
      <w:r w:rsidRPr="00CE221A">
        <w:rPr>
          <w:lang w:val="en-GB"/>
        </w:rPr>
        <w:t>Long-term payables include payables that have a maturity greater than one year at the balance sheet date and a deferred tax liability.</w:t>
      </w:r>
    </w:p>
    <w:p w:rsidR="00363AC0" w:rsidRPr="00CE221A" w:rsidRDefault="00363AC0">
      <w:pPr>
        <w:pStyle w:val="BodyTextIndent3"/>
        <w:widowControl/>
        <w:numPr>
          <w:ilvl w:val="12"/>
          <w:numId w:val="0"/>
        </w:numPr>
        <w:ind w:left="567"/>
        <w:rPr>
          <w:bCs/>
          <w:iCs/>
          <w:szCs w:val="24"/>
          <w:lang w:val="en-GB"/>
        </w:rPr>
      </w:pPr>
    </w:p>
    <w:p w:rsidR="00D3256E" w:rsidRPr="00CE221A" w:rsidRDefault="00D3256E">
      <w:pPr>
        <w:pStyle w:val="BodyTextIndent3"/>
        <w:widowControl/>
        <w:numPr>
          <w:ilvl w:val="12"/>
          <w:numId w:val="0"/>
        </w:numPr>
        <w:ind w:left="567"/>
        <w:rPr>
          <w:lang w:val="en-GB"/>
        </w:rPr>
      </w:pPr>
      <w:r w:rsidRPr="00CE221A">
        <w:rPr>
          <w:bCs/>
          <w:iCs/>
          <w:szCs w:val="24"/>
          <w:lang w:val="en-GB"/>
        </w:rPr>
        <w:t xml:space="preserve">(Comment </w:t>
      </w:r>
      <w:r w:rsidR="00E67E95" w:rsidRPr="00CE221A">
        <w:rPr>
          <w:bCs/>
          <w:iCs/>
          <w:szCs w:val="24"/>
          <w:lang w:val="en-GB"/>
        </w:rPr>
        <w:t>on principal long-term payables</w:t>
      </w:r>
      <w:r w:rsidRPr="00CE221A">
        <w:rPr>
          <w:bCs/>
          <w:iCs/>
          <w:szCs w:val="24"/>
          <w:lang w:val="en-GB"/>
        </w:rPr>
        <w:t xml:space="preserve"> in</w:t>
      </w:r>
      <w:r w:rsidR="00E67E95" w:rsidRPr="00CE221A">
        <w:rPr>
          <w:bCs/>
          <w:iCs/>
          <w:szCs w:val="24"/>
          <w:lang w:val="en-GB"/>
        </w:rPr>
        <w:t xml:space="preserve">dicating </w:t>
      </w:r>
      <w:r w:rsidRPr="00CE221A">
        <w:rPr>
          <w:bCs/>
          <w:iCs/>
          <w:szCs w:val="24"/>
          <w:lang w:val="en-GB"/>
        </w:rPr>
        <w:t>com</w:t>
      </w:r>
      <w:r w:rsidR="0068068B" w:rsidRPr="00CE221A">
        <w:rPr>
          <w:bCs/>
          <w:iCs/>
          <w:szCs w:val="24"/>
          <w:lang w:val="en-GB"/>
        </w:rPr>
        <w:t xml:space="preserve">paratives as of 31 December </w:t>
      </w:r>
      <w:r w:rsidR="006E58CE">
        <w:rPr>
          <w:bCs/>
          <w:iCs/>
          <w:szCs w:val="24"/>
          <w:lang w:val="en-GB"/>
        </w:rPr>
        <w:t>2020</w:t>
      </w:r>
      <w:r w:rsidR="00E95C95" w:rsidRPr="00CE221A">
        <w:rPr>
          <w:bCs/>
          <w:iCs/>
          <w:szCs w:val="24"/>
          <w:lang w:val="en-GB"/>
        </w:rPr>
        <w:t xml:space="preserve"> </w:t>
      </w:r>
      <w:r w:rsidR="00D8531E" w:rsidRPr="00CE221A">
        <w:rPr>
          <w:bCs/>
          <w:iCs/>
          <w:szCs w:val="24"/>
          <w:lang w:val="en-GB"/>
        </w:rPr>
        <w:t xml:space="preserve">and </w:t>
      </w:r>
      <w:r w:rsidR="00D8531E" w:rsidRPr="00CE221A">
        <w:rPr>
          <w:lang w:val="en-GB"/>
        </w:rPr>
        <w:t>p</w:t>
      </w:r>
      <w:r w:rsidRPr="00CE221A">
        <w:rPr>
          <w:lang w:val="en-GB"/>
        </w:rPr>
        <w:t xml:space="preserve">resent </w:t>
      </w:r>
      <w:r w:rsidR="00E67E95" w:rsidRPr="00CE221A">
        <w:rPr>
          <w:lang w:val="en-GB"/>
        </w:rPr>
        <w:t xml:space="preserve">detailed </w:t>
      </w:r>
      <w:r w:rsidRPr="00CE221A">
        <w:rPr>
          <w:lang w:val="en-GB"/>
        </w:rPr>
        <w:t xml:space="preserve">information about the anticipated settlement of long-term payables.) </w:t>
      </w:r>
    </w:p>
    <w:p w:rsidR="003C70AD" w:rsidRPr="00CE221A" w:rsidRDefault="003C70AD">
      <w:pPr>
        <w:jc w:val="both"/>
        <w:rPr>
          <w:lang w:val="en-GB"/>
        </w:rPr>
      </w:pPr>
    </w:p>
    <w:p w:rsidR="00D3256E" w:rsidRPr="00CE221A" w:rsidRDefault="00D3256E">
      <w:pPr>
        <w:jc w:val="both"/>
        <w:rPr>
          <w:lang w:val="en-GB"/>
        </w:rPr>
      </w:pPr>
      <w:r w:rsidRPr="00CE221A">
        <w:rPr>
          <w:lang w:val="en-GB"/>
        </w:rPr>
        <w:t>The aggregate balance of long-term payables whose maturity exceeded f</w:t>
      </w:r>
      <w:r w:rsidR="0068068B" w:rsidRPr="00CE221A">
        <w:rPr>
          <w:lang w:val="en-GB"/>
        </w:rPr>
        <w:t xml:space="preserve">ive years as of 31 December </w:t>
      </w:r>
      <w:r w:rsidR="006E58CE">
        <w:rPr>
          <w:lang w:val="en-GB"/>
        </w:rPr>
        <w:t>2021</w:t>
      </w:r>
      <w:r w:rsidR="00E95C95" w:rsidRPr="00CE221A">
        <w:rPr>
          <w:lang w:val="en-GB"/>
        </w:rPr>
        <w:t xml:space="preserve"> </w:t>
      </w:r>
      <w:r w:rsidRPr="00CE221A">
        <w:rPr>
          <w:lang w:val="en-GB"/>
        </w:rPr>
        <w:t xml:space="preserve">was CZK </w:t>
      </w:r>
      <w:r w:rsidR="003F3704" w:rsidRPr="00CE221A">
        <w:rPr>
          <w:lang w:val="en-GB"/>
        </w:rPr>
        <w:t>XXX</w:t>
      </w:r>
      <w:r w:rsidRPr="00CE221A">
        <w:rPr>
          <w:lang w:val="en-GB"/>
        </w:rPr>
        <w:t xml:space="preserve"> </w:t>
      </w:r>
      <w:r w:rsidR="0068068B" w:rsidRPr="00CE221A">
        <w:rPr>
          <w:lang w:val="en-GB"/>
        </w:rPr>
        <w:t xml:space="preserve">thousand. As of 31 December </w:t>
      </w:r>
      <w:r w:rsidR="006E58CE">
        <w:rPr>
          <w:lang w:val="en-GB"/>
        </w:rPr>
        <w:t>2020</w:t>
      </w:r>
      <w:r w:rsidRPr="00CE221A">
        <w:rPr>
          <w:lang w:val="en-GB"/>
        </w:rPr>
        <w:t xml:space="preserve">, the aggregate balance of these payables was CZK </w:t>
      </w:r>
      <w:r w:rsidR="003F3704" w:rsidRPr="00CE221A">
        <w:rPr>
          <w:lang w:val="en-GB"/>
        </w:rPr>
        <w:t>XXX</w:t>
      </w:r>
      <w:r w:rsidRPr="00CE221A">
        <w:rPr>
          <w:lang w:val="en-GB"/>
        </w:rPr>
        <w:t xml:space="preserve"> thousand.   </w:t>
      </w:r>
    </w:p>
    <w:p w:rsidR="00D3256E" w:rsidRPr="00CE221A" w:rsidRDefault="00D3256E">
      <w:pPr>
        <w:jc w:val="both"/>
        <w:rPr>
          <w:lang w:val="en-GB"/>
        </w:rPr>
      </w:pPr>
    </w:p>
    <w:p w:rsidR="00D3256E" w:rsidRPr="00CE221A" w:rsidRDefault="00D3256E">
      <w:pPr>
        <w:jc w:val="both"/>
        <w:rPr>
          <w:b/>
          <w:bCs/>
          <w:i/>
          <w:iCs/>
          <w:lang w:val="en-GB"/>
        </w:rPr>
      </w:pPr>
      <w:r w:rsidRPr="00CE221A">
        <w:rPr>
          <w:b/>
          <w:bCs/>
          <w:i/>
          <w:iCs/>
          <w:lang w:val="en-GB"/>
        </w:rPr>
        <w:t xml:space="preserve">(Comment on the aggregate balance of long-term payables that are not reported on the balance sheet.) </w:t>
      </w:r>
    </w:p>
    <w:p w:rsidR="00D8531E" w:rsidRPr="00CE221A" w:rsidRDefault="00D8531E" w:rsidP="0011096D">
      <w:pPr>
        <w:pStyle w:val="Heading2"/>
        <w:numPr>
          <w:ilvl w:val="2"/>
          <w:numId w:val="2"/>
        </w:numPr>
      </w:pPr>
      <w:bookmarkStart w:id="214" w:name="_Toc522626286"/>
      <w:bookmarkStart w:id="215" w:name="_Toc21408051"/>
      <w:bookmarkStart w:id="216" w:name="_Toc53393351"/>
      <w:r w:rsidRPr="00CE221A">
        <w:t>Long-Term Intercompany Payables</w:t>
      </w:r>
      <w:bookmarkEnd w:id="214"/>
    </w:p>
    <w:p w:rsidR="00D8531E" w:rsidRPr="00CE221A" w:rsidRDefault="00D8531E" w:rsidP="00D8531E">
      <w:pPr>
        <w:rPr>
          <w:u w:val="single"/>
          <w:lang w:val="en-GB"/>
        </w:rPr>
      </w:pPr>
      <w:r w:rsidRPr="00CE221A">
        <w:rPr>
          <w:u w:val="single"/>
          <w:lang w:val="en-GB"/>
        </w:rPr>
        <w:t>Long-Term Trade Payables</w:t>
      </w:r>
    </w:p>
    <w:p w:rsidR="00D8531E" w:rsidRPr="00CE221A" w:rsidRDefault="00D8531E" w:rsidP="00A83398">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440"/>
        <w:gridCol w:w="2040"/>
        <w:gridCol w:w="2040"/>
      </w:tblGrid>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Name of the entity</w:t>
            </w:r>
          </w:p>
        </w:tc>
        <w:tc>
          <w:tcPr>
            <w:tcW w:w="2040" w:type="dxa"/>
            <w:tcBorders>
              <w:top w:val="single" w:sz="4" w:space="0" w:color="auto"/>
              <w:bottom w:val="single" w:sz="4" w:space="0" w:color="auto"/>
            </w:tcBorders>
            <w:tcMar>
              <w:left w:w="28" w:type="dxa"/>
              <w:right w:w="28" w:type="dxa"/>
            </w:tcMar>
          </w:tcPr>
          <w:p w:rsidR="00D8531E" w:rsidRPr="00CE221A" w:rsidRDefault="004E79E8" w:rsidP="00CE25BF">
            <w:pPr>
              <w:numPr>
                <w:ilvl w:val="12"/>
                <w:numId w:val="0"/>
              </w:numPr>
              <w:jc w:val="right"/>
              <w:rPr>
                <w:b/>
                <w:sz w:val="18"/>
                <w:lang w:val="en-GB"/>
              </w:rPr>
            </w:pPr>
            <w:r w:rsidRPr="00CE221A">
              <w:rPr>
                <w:b/>
                <w:sz w:val="18"/>
                <w:lang w:val="en-GB"/>
              </w:rPr>
              <w:t xml:space="preserve">Balance </w:t>
            </w:r>
            <w:r w:rsidR="00D8531E" w:rsidRPr="00CE221A">
              <w:rPr>
                <w:b/>
                <w:sz w:val="18"/>
                <w:lang w:val="en-GB"/>
              </w:rPr>
              <w:t xml:space="preserve">at 31 Dec </w:t>
            </w:r>
            <w:r w:rsidR="006E58CE">
              <w:rPr>
                <w:b/>
                <w:sz w:val="18"/>
                <w:lang w:val="en-GB"/>
              </w:rPr>
              <w:t>2021</w:t>
            </w:r>
            <w:r w:rsidR="00E95C95" w:rsidRPr="00CE221A">
              <w:rPr>
                <w:b/>
                <w:sz w:val="18"/>
                <w:lang w:val="en-GB"/>
              </w:rPr>
              <w:t xml:space="preserve"> </w:t>
            </w:r>
          </w:p>
        </w:tc>
        <w:tc>
          <w:tcPr>
            <w:tcW w:w="2040" w:type="dxa"/>
            <w:tcBorders>
              <w:top w:val="single" w:sz="4" w:space="0" w:color="auto"/>
              <w:bottom w:val="single" w:sz="4" w:space="0" w:color="auto"/>
            </w:tcBorders>
            <w:tcMar>
              <w:left w:w="28" w:type="dxa"/>
              <w:right w:w="28" w:type="dxa"/>
            </w:tcMar>
          </w:tcPr>
          <w:p w:rsidR="00D8531E" w:rsidRPr="00CE221A" w:rsidRDefault="004E79E8" w:rsidP="00CE25BF">
            <w:pPr>
              <w:numPr>
                <w:ilvl w:val="12"/>
                <w:numId w:val="0"/>
              </w:numPr>
              <w:jc w:val="right"/>
              <w:rPr>
                <w:b/>
                <w:sz w:val="18"/>
                <w:lang w:val="en-GB"/>
              </w:rPr>
            </w:pPr>
            <w:r w:rsidRPr="00CE221A">
              <w:rPr>
                <w:b/>
                <w:sz w:val="18"/>
                <w:lang w:val="en-GB"/>
              </w:rPr>
              <w:t xml:space="preserve">Balance </w:t>
            </w:r>
            <w:r w:rsidR="00D8531E" w:rsidRPr="00CE221A">
              <w:rPr>
                <w:b/>
                <w:sz w:val="18"/>
                <w:lang w:val="en-GB"/>
              </w:rPr>
              <w:t xml:space="preserve">at 31 Dec </w:t>
            </w:r>
            <w:r w:rsidR="006E58CE">
              <w:rPr>
                <w:b/>
                <w:sz w:val="18"/>
                <w:lang w:val="en-GB"/>
              </w:rPr>
              <w:t>2020</w:t>
            </w:r>
          </w:p>
        </w:tc>
      </w:tr>
      <w:tr w:rsidR="00EE1A3F" w:rsidRPr="00CE221A" w:rsidTr="00CE25BF">
        <w:trPr>
          <w:cantSplit/>
        </w:trPr>
        <w:tc>
          <w:tcPr>
            <w:tcW w:w="4440" w:type="dxa"/>
            <w:tcBorders>
              <w:top w:val="single" w:sz="4" w:space="0" w:color="auto"/>
            </w:tcBorders>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A</w:t>
            </w:r>
          </w:p>
        </w:tc>
        <w:tc>
          <w:tcPr>
            <w:tcW w:w="2040" w:type="dxa"/>
            <w:tcBorders>
              <w:top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c>
          <w:tcPr>
            <w:tcW w:w="2040" w:type="dxa"/>
            <w:tcBorders>
              <w:top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B</w:t>
            </w: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C</w:t>
            </w: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Borders>
              <w:bottom w:val="single" w:sz="4" w:space="0" w:color="auto"/>
            </w:tcBorders>
            <w:tcMar>
              <w:left w:w="28" w:type="dxa"/>
              <w:right w:w="28" w:type="dxa"/>
            </w:tcMar>
          </w:tcPr>
          <w:p w:rsidR="00D8531E" w:rsidRPr="00CE221A" w:rsidRDefault="00D8531E" w:rsidP="00CE25BF">
            <w:pPr>
              <w:numPr>
                <w:ilvl w:val="12"/>
                <w:numId w:val="0"/>
              </w:numPr>
              <w:rPr>
                <w:sz w:val="18"/>
                <w:lang w:val="en-GB"/>
              </w:rPr>
            </w:pPr>
            <w:proofErr w:type="spellStart"/>
            <w:r w:rsidRPr="00CE221A">
              <w:rPr>
                <w:sz w:val="18"/>
                <w:lang w:val="en-GB"/>
              </w:rPr>
              <w:t>Etc</w:t>
            </w:r>
            <w:proofErr w:type="spellEnd"/>
          </w:p>
        </w:tc>
        <w:tc>
          <w:tcPr>
            <w:tcW w:w="2040" w:type="dxa"/>
            <w:tcBorders>
              <w:bottom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c>
          <w:tcPr>
            <w:tcW w:w="2040" w:type="dxa"/>
            <w:tcBorders>
              <w:bottom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 xml:space="preserve">Total long-term intercompany payables </w:t>
            </w: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i/>
                <w:sz w:val="18"/>
                <w:lang w:val="en-GB"/>
              </w:rPr>
            </w:pPr>
            <w:r w:rsidRPr="00CE221A">
              <w:rPr>
                <w:i/>
                <w:sz w:val="18"/>
                <w:lang w:val="en-GB"/>
              </w:rPr>
              <w:t>Other than intercompany payables</w:t>
            </w: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i/>
                <w:sz w:val="18"/>
                <w:lang w:val="en-GB"/>
              </w:rPr>
            </w:pP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i/>
                <w:sz w:val="18"/>
                <w:lang w:val="en-GB"/>
              </w:rPr>
            </w:pPr>
          </w:p>
        </w:tc>
      </w:tr>
      <w:tr w:rsidR="00D8531E" w:rsidRPr="00CE221A" w:rsidTr="00CE25BF">
        <w:trPr>
          <w:cantSplit/>
        </w:trPr>
        <w:tc>
          <w:tcPr>
            <w:tcW w:w="44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Total long-term payables</w:t>
            </w:r>
          </w:p>
        </w:tc>
        <w:tc>
          <w:tcPr>
            <w:tcW w:w="20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c>
          <w:tcPr>
            <w:tcW w:w="20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r>
    </w:tbl>
    <w:p w:rsidR="00D8531E" w:rsidRPr="00CE221A" w:rsidRDefault="00D8531E" w:rsidP="00D8531E">
      <w:pPr>
        <w:rPr>
          <w:lang w:val="en-GB"/>
        </w:rPr>
      </w:pPr>
    </w:p>
    <w:p w:rsidR="00D8531E" w:rsidRPr="00CE221A" w:rsidRDefault="00D8531E" w:rsidP="00D8531E">
      <w:pPr>
        <w:rPr>
          <w:u w:val="single"/>
          <w:lang w:val="en-GB"/>
        </w:rPr>
      </w:pPr>
      <w:r w:rsidRPr="00CE221A">
        <w:rPr>
          <w:u w:val="single"/>
          <w:lang w:val="en-GB"/>
        </w:rPr>
        <w:t xml:space="preserve">Long-Term Payables – </w:t>
      </w:r>
      <w:r w:rsidR="00634A4E" w:rsidRPr="00CE221A">
        <w:rPr>
          <w:u w:val="single"/>
          <w:lang w:val="en-GB"/>
        </w:rPr>
        <w:t>Other</w:t>
      </w:r>
    </w:p>
    <w:p w:rsidR="00D8531E" w:rsidRPr="00CE221A" w:rsidRDefault="00D8531E" w:rsidP="00D8531E">
      <w:pPr>
        <w:rPr>
          <w:lang w:val="en-GB"/>
        </w:rPr>
      </w:pPr>
    </w:p>
    <w:p w:rsidR="00D8531E" w:rsidRPr="00CE221A" w:rsidRDefault="00D8531E" w:rsidP="00D8531E">
      <w:pPr>
        <w:jc w:val="both"/>
        <w:rPr>
          <w:b/>
          <w:i/>
          <w:lang w:val="en-GB"/>
        </w:rPr>
      </w:pPr>
      <w:r w:rsidRPr="00CE221A">
        <w:rPr>
          <w:b/>
          <w:i/>
          <w:lang w:val="en-GB"/>
        </w:rPr>
        <w:t xml:space="preserve">(Comment on </w:t>
      </w:r>
      <w:r w:rsidR="006D5C2A" w:rsidRPr="00CE221A">
        <w:rPr>
          <w:b/>
          <w:i/>
          <w:lang w:val="en-GB"/>
        </w:rPr>
        <w:t xml:space="preserve">other long-term intercompany payables, e.g. </w:t>
      </w:r>
      <w:r w:rsidRPr="00CE221A">
        <w:rPr>
          <w:b/>
          <w:i/>
          <w:lang w:val="en-GB"/>
        </w:rPr>
        <w:t>long-term loans and borrowings received from group companies indicating the relation to the Company, maturity, interest rate and collateral, if the interest on loans and borrowings received from group companies is at arm’s length, if not, disclose the balance of the interest and taxation treatment.)</w:t>
      </w:r>
    </w:p>
    <w:p w:rsidR="00D3256E" w:rsidRPr="00CE221A" w:rsidRDefault="00D3256E" w:rsidP="009F1610">
      <w:pPr>
        <w:pStyle w:val="Heading2"/>
        <w:numPr>
          <w:ilvl w:val="2"/>
          <w:numId w:val="2"/>
        </w:numPr>
      </w:pPr>
      <w:bookmarkStart w:id="217" w:name="_Toc522626287"/>
      <w:r w:rsidRPr="00CE221A">
        <w:t>Collateralised Long-Term Payables or Otherwise Secured</w:t>
      </w:r>
      <w:bookmarkEnd w:id="215"/>
      <w:bookmarkEnd w:id="217"/>
      <w:r w:rsidRPr="00CE221A">
        <w:t xml:space="preserve"> </w:t>
      </w:r>
      <w:bookmarkEnd w:id="216"/>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(Give information about the form of collateral or make reference to other notes such as ‘Fixed Assets Pledged as Security’ or ‘Non-Current Financial Assets Pledged as Security’. Comment on the reported payables.) </w:t>
      </w:r>
    </w:p>
    <w:p w:rsidR="00D3256E" w:rsidRPr="00CE221A" w:rsidRDefault="00D3256E" w:rsidP="004E5473">
      <w:pPr>
        <w:pStyle w:val="Heading2"/>
      </w:pPr>
      <w:bookmarkStart w:id="218" w:name="_Toc53393352"/>
      <w:bookmarkStart w:id="219" w:name="_Toc87163744"/>
      <w:bookmarkStart w:id="220" w:name="_Toc522626288"/>
      <w:r w:rsidRPr="00CE221A">
        <w:t>Short-Term Payables</w:t>
      </w:r>
      <w:bookmarkEnd w:id="218"/>
      <w:bookmarkEnd w:id="219"/>
      <w:bookmarkEnd w:id="220"/>
    </w:p>
    <w:p w:rsidR="00042649" w:rsidRPr="00CE221A" w:rsidRDefault="00042649" w:rsidP="00042649">
      <w:pPr>
        <w:rPr>
          <w:sz w:val="2"/>
          <w:szCs w:val="2"/>
          <w:lang w:val="en-GB"/>
        </w:rPr>
      </w:pPr>
    </w:p>
    <w:p w:rsidR="00D36C02" w:rsidRPr="00CE221A" w:rsidRDefault="00D36C02" w:rsidP="00D36C02">
      <w:pPr>
        <w:pStyle w:val="BodyTextIndent3"/>
        <w:widowControl/>
        <w:numPr>
          <w:ilvl w:val="12"/>
          <w:numId w:val="0"/>
        </w:numPr>
        <w:ind w:left="567"/>
        <w:rPr>
          <w:lang w:val="en-GB"/>
        </w:rPr>
      </w:pPr>
      <w:bookmarkStart w:id="221" w:name="_Toc40579643"/>
      <w:bookmarkStart w:id="222" w:name="_Toc53393353"/>
      <w:r w:rsidRPr="00CE221A">
        <w:rPr>
          <w:lang w:val="en-GB"/>
        </w:rPr>
        <w:t xml:space="preserve">(Comment on the nature and amounts of </w:t>
      </w:r>
      <w:r w:rsidR="00CD0809">
        <w:rPr>
          <w:lang w:val="en-GB"/>
        </w:rPr>
        <w:t>material</w:t>
      </w:r>
      <w:r w:rsidR="00CD0809" w:rsidRPr="00CE221A">
        <w:rPr>
          <w:lang w:val="en-GB"/>
        </w:rPr>
        <w:t xml:space="preserve"> </w:t>
      </w:r>
      <w:r w:rsidR="007C46EB" w:rsidRPr="00CE221A">
        <w:rPr>
          <w:lang w:val="en-GB"/>
        </w:rPr>
        <w:t>payables</w:t>
      </w:r>
      <w:r w:rsidRPr="00CE221A">
        <w:rPr>
          <w:lang w:val="en-GB"/>
        </w:rPr>
        <w:t xml:space="preserve"> unless the information is apparent from the balance sheet.)</w:t>
      </w:r>
    </w:p>
    <w:p w:rsidR="00D36C02" w:rsidRPr="003E4684" w:rsidRDefault="00D36C02" w:rsidP="003E4684">
      <w:pPr>
        <w:pStyle w:val="BodyTextIndent3"/>
        <w:widowControl/>
        <w:rPr>
          <w:bCs/>
          <w:iCs/>
          <w:szCs w:val="24"/>
          <w:lang w:val="en-GB"/>
        </w:rPr>
      </w:pPr>
    </w:p>
    <w:p w:rsidR="00D36C02" w:rsidRDefault="00D36C02" w:rsidP="00D36C02">
      <w:pPr>
        <w:pStyle w:val="BodyTextIndent3"/>
        <w:widowControl/>
        <w:rPr>
          <w:bCs/>
          <w:iCs/>
          <w:szCs w:val="24"/>
          <w:lang w:val="en-GB"/>
        </w:rPr>
      </w:pPr>
      <w:r w:rsidRPr="00CE221A">
        <w:rPr>
          <w:bCs/>
          <w:iCs/>
          <w:szCs w:val="24"/>
          <w:lang w:val="en-GB"/>
        </w:rPr>
        <w:t>(Provide additional information about significant matters that relate to trade payables. Give detai</w:t>
      </w:r>
      <w:r w:rsidR="00AA53D3" w:rsidRPr="00CE221A">
        <w:rPr>
          <w:bCs/>
          <w:iCs/>
          <w:szCs w:val="24"/>
          <w:lang w:val="en-GB"/>
        </w:rPr>
        <w:t xml:space="preserve">ls specifically in respect of material </w:t>
      </w:r>
      <w:r w:rsidR="00AA53D3" w:rsidRPr="003E4684">
        <w:rPr>
          <w:bCs/>
          <w:iCs/>
          <w:szCs w:val="24"/>
          <w:lang w:val="en-GB"/>
        </w:rPr>
        <w:t>bills payable and payables covered by bills</w:t>
      </w:r>
      <w:r w:rsidRPr="00CE221A">
        <w:rPr>
          <w:bCs/>
          <w:iCs/>
          <w:szCs w:val="24"/>
          <w:lang w:val="en-GB"/>
        </w:rPr>
        <w:t xml:space="preserve">, and payables arising as a result of additional taxes payable for prior periods.) </w:t>
      </w:r>
    </w:p>
    <w:p w:rsidR="00F441D4" w:rsidRPr="00CE221A" w:rsidRDefault="00F441D4" w:rsidP="00D36C02">
      <w:pPr>
        <w:pStyle w:val="BodyTextIndent3"/>
        <w:widowControl/>
        <w:rPr>
          <w:bCs/>
          <w:iCs/>
          <w:szCs w:val="24"/>
          <w:lang w:val="en-GB"/>
        </w:rPr>
      </w:pPr>
    </w:p>
    <w:p w:rsidR="00926D2B" w:rsidRPr="003E4684" w:rsidRDefault="00035B28" w:rsidP="003E4684">
      <w:pPr>
        <w:pStyle w:val="BodyTextIndent3"/>
        <w:widowControl/>
        <w:rPr>
          <w:szCs w:val="24"/>
        </w:rPr>
      </w:pPr>
      <w:r w:rsidRPr="003E4684">
        <w:rPr>
          <w:b w:val="0"/>
          <w:bCs/>
          <w:i w:val="0"/>
          <w:iCs/>
          <w:szCs w:val="24"/>
          <w:lang w:val="en-GB"/>
        </w:rPr>
        <w:t xml:space="preserve">As of 31 December </w:t>
      </w:r>
      <w:r w:rsidR="006E58CE">
        <w:rPr>
          <w:b w:val="0"/>
          <w:bCs/>
          <w:i w:val="0"/>
          <w:iCs/>
          <w:szCs w:val="24"/>
          <w:lang w:val="en-GB"/>
        </w:rPr>
        <w:t>2021</w:t>
      </w:r>
      <w:r w:rsidRPr="003E4684">
        <w:rPr>
          <w:b w:val="0"/>
          <w:bCs/>
          <w:i w:val="0"/>
          <w:iCs/>
          <w:szCs w:val="24"/>
          <w:lang w:val="en-GB"/>
        </w:rPr>
        <w:t xml:space="preserve">, payables past their due dates amounted to CZK XXX thousand (as of 31 December </w:t>
      </w:r>
      <w:r w:rsidR="006E58CE">
        <w:rPr>
          <w:b w:val="0"/>
          <w:bCs/>
          <w:i w:val="0"/>
          <w:iCs/>
          <w:szCs w:val="24"/>
          <w:lang w:val="en-GB"/>
        </w:rPr>
        <w:t>2020</w:t>
      </w:r>
      <w:r w:rsidRPr="003E4684">
        <w:rPr>
          <w:b w:val="0"/>
          <w:bCs/>
          <w:i w:val="0"/>
          <w:iCs/>
          <w:szCs w:val="24"/>
          <w:lang w:val="en-GB"/>
        </w:rPr>
        <w:t>: CZK XXX thousand).</w:t>
      </w:r>
      <w:r w:rsidRPr="003E4684">
        <w:rPr>
          <w:bCs/>
          <w:iCs/>
          <w:szCs w:val="24"/>
          <w:lang w:val="en-GB"/>
        </w:rPr>
        <w:t xml:space="preserve"> (Comment on the reasons underlying the existence of material payables past their due dates.)</w:t>
      </w:r>
    </w:p>
    <w:p w:rsidR="00D3256E" w:rsidRPr="00CE221A" w:rsidRDefault="0025782C" w:rsidP="000E0B7B">
      <w:pPr>
        <w:pStyle w:val="Heading2"/>
        <w:numPr>
          <w:ilvl w:val="2"/>
          <w:numId w:val="2"/>
        </w:numPr>
      </w:pPr>
      <w:bookmarkStart w:id="223" w:name="_Toc40579644"/>
      <w:bookmarkStart w:id="224" w:name="_Toc53393354"/>
      <w:bookmarkStart w:id="225" w:name="_Toc522626289"/>
      <w:bookmarkEnd w:id="221"/>
      <w:bookmarkEnd w:id="222"/>
      <w:r w:rsidRPr="00CE221A">
        <w:t xml:space="preserve">Short-Term </w:t>
      </w:r>
      <w:r w:rsidR="00D3256E" w:rsidRPr="00CE221A">
        <w:t>Intercompany Payables</w:t>
      </w:r>
      <w:bookmarkEnd w:id="223"/>
      <w:bookmarkEnd w:id="224"/>
      <w:bookmarkEnd w:id="225"/>
      <w:r w:rsidR="00D3256E" w:rsidRPr="00CE221A">
        <w:t xml:space="preserve"> </w:t>
      </w:r>
    </w:p>
    <w:p w:rsidR="002C26C8" w:rsidRPr="00CE221A" w:rsidRDefault="002C26C8" w:rsidP="002C26C8">
      <w:pPr>
        <w:rPr>
          <w:u w:val="single"/>
          <w:lang w:val="en-GB"/>
        </w:rPr>
      </w:pPr>
      <w:r w:rsidRPr="00CE221A">
        <w:rPr>
          <w:u w:val="single"/>
          <w:lang w:val="en-GB"/>
        </w:rPr>
        <w:t>Short-Term Trade Payables</w:t>
      </w:r>
    </w:p>
    <w:p w:rsidR="002C26C8" w:rsidRPr="00CE221A" w:rsidRDefault="002C26C8" w:rsidP="00A83398">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440"/>
        <w:gridCol w:w="2040"/>
        <w:gridCol w:w="2040"/>
      </w:tblGrid>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Name of the entity</w:t>
            </w:r>
          </w:p>
        </w:tc>
        <w:tc>
          <w:tcPr>
            <w:tcW w:w="2040" w:type="dxa"/>
            <w:tcBorders>
              <w:top w:val="single" w:sz="4" w:space="0" w:color="auto"/>
              <w:bottom w:val="single" w:sz="4" w:space="0" w:color="auto"/>
            </w:tcBorders>
            <w:tcMar>
              <w:left w:w="28" w:type="dxa"/>
              <w:right w:w="28" w:type="dxa"/>
            </w:tcMar>
          </w:tcPr>
          <w:p w:rsidR="002C26C8" w:rsidRPr="00CE221A" w:rsidRDefault="004E79E8" w:rsidP="00CE25BF">
            <w:pPr>
              <w:numPr>
                <w:ilvl w:val="12"/>
                <w:numId w:val="0"/>
              </w:numPr>
              <w:jc w:val="right"/>
              <w:rPr>
                <w:b/>
                <w:sz w:val="18"/>
                <w:lang w:val="en-GB"/>
              </w:rPr>
            </w:pPr>
            <w:r w:rsidRPr="00CE221A">
              <w:rPr>
                <w:b/>
                <w:sz w:val="18"/>
                <w:lang w:val="en-GB"/>
              </w:rPr>
              <w:t xml:space="preserve">Balance </w:t>
            </w:r>
            <w:r w:rsidR="002C26C8" w:rsidRPr="00CE221A">
              <w:rPr>
                <w:b/>
                <w:sz w:val="18"/>
                <w:lang w:val="en-GB"/>
              </w:rPr>
              <w:t xml:space="preserve">at 31 Dec </w:t>
            </w:r>
            <w:r w:rsidR="006E58CE">
              <w:rPr>
                <w:b/>
                <w:sz w:val="18"/>
                <w:lang w:val="en-GB"/>
              </w:rPr>
              <w:t>2021</w:t>
            </w:r>
            <w:r w:rsidR="00E95C95" w:rsidRPr="00CE221A">
              <w:rPr>
                <w:b/>
                <w:sz w:val="18"/>
                <w:lang w:val="en-GB"/>
              </w:rPr>
              <w:t xml:space="preserve"> </w:t>
            </w:r>
          </w:p>
        </w:tc>
        <w:tc>
          <w:tcPr>
            <w:tcW w:w="2040" w:type="dxa"/>
            <w:tcBorders>
              <w:top w:val="single" w:sz="4" w:space="0" w:color="auto"/>
              <w:bottom w:val="single" w:sz="4" w:space="0" w:color="auto"/>
            </w:tcBorders>
            <w:tcMar>
              <w:left w:w="28" w:type="dxa"/>
              <w:right w:w="28" w:type="dxa"/>
            </w:tcMar>
          </w:tcPr>
          <w:p w:rsidR="002C26C8" w:rsidRPr="00CE221A" w:rsidRDefault="004E79E8" w:rsidP="00CE25BF">
            <w:pPr>
              <w:numPr>
                <w:ilvl w:val="12"/>
                <w:numId w:val="0"/>
              </w:numPr>
              <w:jc w:val="right"/>
              <w:rPr>
                <w:b/>
                <w:sz w:val="18"/>
                <w:lang w:val="en-GB"/>
              </w:rPr>
            </w:pPr>
            <w:r w:rsidRPr="00CE221A">
              <w:rPr>
                <w:b/>
                <w:sz w:val="18"/>
                <w:lang w:val="en-GB"/>
              </w:rPr>
              <w:t xml:space="preserve">Balance </w:t>
            </w:r>
            <w:r w:rsidR="002C26C8" w:rsidRPr="00CE221A">
              <w:rPr>
                <w:b/>
                <w:sz w:val="18"/>
                <w:lang w:val="en-GB"/>
              </w:rPr>
              <w:t xml:space="preserve">at 31 Dec </w:t>
            </w:r>
            <w:r w:rsidR="006E58CE">
              <w:rPr>
                <w:b/>
                <w:sz w:val="18"/>
                <w:lang w:val="en-GB"/>
              </w:rPr>
              <w:t>2020</w:t>
            </w:r>
          </w:p>
        </w:tc>
      </w:tr>
      <w:tr w:rsidR="00EE1A3F" w:rsidRPr="00CE221A" w:rsidTr="00CE25BF">
        <w:trPr>
          <w:cantSplit/>
        </w:trPr>
        <w:tc>
          <w:tcPr>
            <w:tcW w:w="4440" w:type="dxa"/>
            <w:tcBorders>
              <w:top w:val="single" w:sz="4" w:space="0" w:color="auto"/>
            </w:tcBorders>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A</w:t>
            </w:r>
          </w:p>
        </w:tc>
        <w:tc>
          <w:tcPr>
            <w:tcW w:w="2040" w:type="dxa"/>
            <w:tcBorders>
              <w:top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top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B</w:t>
            </w: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C</w:t>
            </w: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Borders>
              <w:bottom w:val="single" w:sz="4" w:space="0" w:color="auto"/>
            </w:tcBorders>
            <w:tcMar>
              <w:left w:w="28" w:type="dxa"/>
              <w:right w:w="28" w:type="dxa"/>
            </w:tcMar>
          </w:tcPr>
          <w:p w:rsidR="002C26C8" w:rsidRPr="00CE221A" w:rsidRDefault="002C26C8" w:rsidP="00CE25BF">
            <w:pPr>
              <w:numPr>
                <w:ilvl w:val="12"/>
                <w:numId w:val="0"/>
              </w:numPr>
              <w:rPr>
                <w:sz w:val="18"/>
                <w:lang w:val="en-GB"/>
              </w:rPr>
            </w:pPr>
            <w:proofErr w:type="spellStart"/>
            <w:r w:rsidRPr="00CE221A">
              <w:rPr>
                <w:sz w:val="18"/>
                <w:lang w:val="en-GB"/>
              </w:rPr>
              <w:t>Etc</w:t>
            </w:r>
            <w:proofErr w:type="spellEnd"/>
          </w:p>
        </w:tc>
        <w:tc>
          <w:tcPr>
            <w:tcW w:w="2040" w:type="dxa"/>
            <w:tcBorders>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 xml:space="preserve">Total short-term intercompany payables </w:t>
            </w: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i/>
                <w:sz w:val="18"/>
                <w:lang w:val="en-GB"/>
              </w:rPr>
            </w:pPr>
            <w:r w:rsidRPr="00CE221A">
              <w:rPr>
                <w:i/>
                <w:sz w:val="18"/>
                <w:lang w:val="en-GB"/>
              </w:rPr>
              <w:t>Other than intercompany payables</w:t>
            </w: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2C26C8" w:rsidRPr="00CE221A" w:rsidTr="00CE25BF">
        <w:trPr>
          <w:cantSplit/>
        </w:trPr>
        <w:tc>
          <w:tcPr>
            <w:tcW w:w="44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Total short-term payables</w:t>
            </w:r>
          </w:p>
        </w:tc>
        <w:tc>
          <w:tcPr>
            <w:tcW w:w="20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c>
          <w:tcPr>
            <w:tcW w:w="20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r>
    </w:tbl>
    <w:p w:rsidR="00D3256E" w:rsidRPr="00CE221A" w:rsidRDefault="00D3256E">
      <w:pPr>
        <w:rPr>
          <w:lang w:val="en-GB"/>
        </w:rPr>
      </w:pPr>
    </w:p>
    <w:p w:rsidR="004300B9" w:rsidRPr="00CE221A" w:rsidRDefault="004300B9" w:rsidP="004300B9">
      <w:pPr>
        <w:rPr>
          <w:lang w:val="en-GB"/>
        </w:rPr>
      </w:pPr>
      <w:r w:rsidRPr="00CE221A">
        <w:rPr>
          <w:u w:val="single"/>
          <w:lang w:val="en-GB"/>
        </w:rPr>
        <w:t>Short-Term Payables – Other</w:t>
      </w:r>
    </w:p>
    <w:p w:rsidR="004300B9" w:rsidRPr="00CE221A" w:rsidRDefault="004300B9">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(Comment on </w:t>
      </w:r>
      <w:r w:rsidR="009841E3" w:rsidRPr="00CE221A">
        <w:rPr>
          <w:szCs w:val="24"/>
          <w:lang w:val="en-GB"/>
        </w:rPr>
        <w:t xml:space="preserve">other short-term intercompany payables, e.g. </w:t>
      </w:r>
      <w:r w:rsidRPr="00CE221A">
        <w:rPr>
          <w:szCs w:val="24"/>
          <w:lang w:val="en-GB"/>
        </w:rPr>
        <w:t xml:space="preserve">loans and borrowings received from group companies, </w:t>
      </w:r>
      <w:r w:rsidR="007837A3" w:rsidRPr="00CE221A">
        <w:rPr>
          <w:szCs w:val="24"/>
          <w:lang w:val="en-GB"/>
        </w:rPr>
        <w:t xml:space="preserve">indicating the relationship to the Company, </w:t>
      </w:r>
      <w:r w:rsidRPr="00CE221A">
        <w:rPr>
          <w:szCs w:val="24"/>
          <w:lang w:val="en-GB"/>
        </w:rPr>
        <w:t>maturity, interest rate and collateral, if the interest on loans and borrowings received from group companies is at arm’s length, if not, disclose the</w:t>
      </w:r>
      <w:r w:rsidR="002D4F55" w:rsidRPr="00CE221A">
        <w:rPr>
          <w:szCs w:val="24"/>
          <w:lang w:val="en-GB"/>
        </w:rPr>
        <w:t>ir amount or calculation method and</w:t>
      </w:r>
      <w:r w:rsidRPr="00CE221A">
        <w:rPr>
          <w:szCs w:val="24"/>
          <w:lang w:val="en-GB"/>
        </w:rPr>
        <w:t xml:space="preserve"> taxation treatment.) </w:t>
      </w:r>
    </w:p>
    <w:p w:rsidR="00C573F7" w:rsidRPr="00CE221A" w:rsidRDefault="00C573F7" w:rsidP="00480498">
      <w:pPr>
        <w:pStyle w:val="Heading2"/>
        <w:numPr>
          <w:ilvl w:val="2"/>
          <w:numId w:val="2"/>
        </w:numPr>
      </w:pPr>
      <w:bookmarkStart w:id="226" w:name="_Toc522626290"/>
      <w:bookmarkStart w:id="227" w:name="_Toc79830216"/>
      <w:bookmarkStart w:id="228" w:name="_Toc388255529"/>
      <w:bookmarkStart w:id="229" w:name="_Toc40579645"/>
      <w:bookmarkStart w:id="230" w:name="_Toc53393355"/>
      <w:r w:rsidRPr="00CE221A">
        <w:t>Collateralised Short-Term Payables or Otherwise Secured</w:t>
      </w:r>
      <w:bookmarkEnd w:id="226"/>
      <w:r w:rsidRPr="00CE221A">
        <w:t xml:space="preserve"> </w:t>
      </w:r>
    </w:p>
    <w:bookmarkEnd w:id="227"/>
    <w:bookmarkEnd w:id="228"/>
    <w:p w:rsidR="00C573F7" w:rsidRPr="00CE221A" w:rsidRDefault="00C573F7" w:rsidP="00C573F7">
      <w:pPr>
        <w:pStyle w:val="BodyTextIndent3"/>
        <w:widowControl/>
        <w:numPr>
          <w:ilvl w:val="12"/>
          <w:numId w:val="0"/>
        </w:numPr>
        <w:ind w:left="567"/>
        <w:rPr>
          <w:lang w:val="en-GB"/>
        </w:rPr>
      </w:pPr>
      <w:r w:rsidRPr="00CE221A">
        <w:rPr>
          <w:szCs w:val="24"/>
          <w:lang w:val="en-GB"/>
        </w:rPr>
        <w:t xml:space="preserve">(Give information about the form of collateral or make reference to other notes such as ‘Fixed Assets Pledged as Security’ or ‘Non-Current Financial Assets Pledged as Security’. Comment on the reported payables.) </w:t>
      </w:r>
    </w:p>
    <w:p w:rsidR="00D3256E" w:rsidRPr="00CE221A" w:rsidRDefault="00D3256E" w:rsidP="004E5473">
      <w:pPr>
        <w:pStyle w:val="Heading2"/>
      </w:pPr>
      <w:bookmarkStart w:id="231" w:name="_Toc87163745"/>
      <w:bookmarkStart w:id="232" w:name="_Toc522626291"/>
      <w:bookmarkStart w:id="233" w:name="_Toc53393357"/>
      <w:bookmarkEnd w:id="229"/>
      <w:bookmarkEnd w:id="230"/>
      <w:r w:rsidRPr="00CE221A">
        <w:t>Bank Loans</w:t>
      </w:r>
      <w:bookmarkEnd w:id="231"/>
      <w:bookmarkEnd w:id="232"/>
    </w:p>
    <w:p w:rsidR="00042649" w:rsidRPr="00CE221A" w:rsidRDefault="00042649" w:rsidP="00042649">
      <w:pPr>
        <w:rPr>
          <w:sz w:val="2"/>
          <w:szCs w:val="2"/>
          <w:lang w:val="en-GB"/>
        </w:rPr>
      </w:pPr>
    </w:p>
    <w:p w:rsidR="00D3256E" w:rsidRPr="00CE221A" w:rsidRDefault="000A4029" w:rsidP="000A4029">
      <w:pPr>
        <w:rPr>
          <w:u w:val="single"/>
          <w:lang w:val="en-GB"/>
        </w:rPr>
      </w:pPr>
      <w:r w:rsidRPr="00CE221A">
        <w:rPr>
          <w:u w:val="single"/>
          <w:lang w:val="en-GB"/>
        </w:rPr>
        <w:t>Long-term bank l</w:t>
      </w:r>
      <w:r w:rsidR="00D3256E" w:rsidRPr="00CE221A">
        <w:rPr>
          <w:u w:val="single"/>
          <w:lang w:val="en-GB"/>
        </w:rPr>
        <w:t>oans</w:t>
      </w:r>
      <w:bookmarkEnd w:id="233"/>
      <w:r w:rsidR="00D3256E" w:rsidRPr="00CE221A">
        <w:rPr>
          <w:u w:val="single"/>
          <w:lang w:val="en-GB"/>
        </w:rPr>
        <w:t xml:space="preserve"> </w:t>
      </w:r>
      <w:r w:rsidRPr="00CE221A">
        <w:rPr>
          <w:u w:val="single"/>
          <w:lang w:val="en-GB"/>
        </w:rPr>
        <w:t>include:</w:t>
      </w:r>
    </w:p>
    <w:p w:rsidR="00D3256E" w:rsidRPr="00CE221A" w:rsidRDefault="00233577" w:rsidP="00A83398">
      <w:pPr>
        <w:numPr>
          <w:ilvl w:val="12"/>
          <w:numId w:val="0"/>
        </w:numPr>
        <w:ind w:right="-49"/>
        <w:jc w:val="right"/>
        <w:rPr>
          <w:sz w:val="18"/>
          <w:lang w:val="en-GB"/>
        </w:rPr>
      </w:pPr>
      <w:r w:rsidRPr="00CE221A">
        <w:rPr>
          <w:sz w:val="18"/>
          <w:lang w:val="en-GB"/>
        </w:rPr>
        <w:t xml:space="preserve"> </w:t>
      </w:r>
      <w:r w:rsidR="00D3256E" w:rsidRPr="00CE221A">
        <w:rPr>
          <w:sz w:val="18"/>
          <w:lang w:val="en-GB"/>
        </w:rPr>
        <w:t>(CZK ‘000)</w:t>
      </w:r>
    </w:p>
    <w:tbl>
      <w:tblPr>
        <w:tblW w:w="8498" w:type="dxa"/>
        <w:tblInd w:w="567" w:type="dxa"/>
        <w:tblLayout w:type="fixed"/>
        <w:tblCellMar>
          <w:left w:w="28" w:type="dxa"/>
          <w:right w:w="28" w:type="dxa"/>
        </w:tblCellMar>
        <w:tblLook w:val="0000" w:firstRow="0" w:lastRow="0" w:firstColumn="0" w:lastColumn="0" w:noHBand="0" w:noVBand="0"/>
      </w:tblPr>
      <w:tblGrid>
        <w:gridCol w:w="1688"/>
        <w:gridCol w:w="1300"/>
        <w:gridCol w:w="1489"/>
        <w:gridCol w:w="1489"/>
        <w:gridCol w:w="2532"/>
      </w:tblGrid>
      <w:tr w:rsidR="00EE1A3F" w:rsidRPr="00CE221A" w:rsidTr="00CE25BF">
        <w:trPr>
          <w:cantSplit/>
          <w:trHeight w:val="437"/>
        </w:trPr>
        <w:tc>
          <w:tcPr>
            <w:tcW w:w="1688"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Bank/creditor</w:t>
            </w:r>
          </w:p>
        </w:tc>
        <w:tc>
          <w:tcPr>
            <w:tcW w:w="1300"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Currency</w:t>
            </w:r>
          </w:p>
        </w:tc>
        <w:tc>
          <w:tcPr>
            <w:tcW w:w="1489"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 xml:space="preserve">Balance at </w:t>
            </w:r>
          </w:p>
          <w:p w:rsidR="00233577" w:rsidRPr="00CE221A" w:rsidRDefault="00233577" w:rsidP="00CE25BF">
            <w:pPr>
              <w:numPr>
                <w:ilvl w:val="12"/>
                <w:numId w:val="0"/>
              </w:numPr>
              <w:jc w:val="right"/>
              <w:rPr>
                <w:b/>
                <w:sz w:val="18"/>
                <w:lang w:val="en-GB"/>
              </w:rPr>
            </w:pPr>
            <w:r w:rsidRPr="00CE221A">
              <w:rPr>
                <w:b/>
                <w:sz w:val="18"/>
                <w:lang w:val="en-GB"/>
              </w:rPr>
              <w:t xml:space="preserve">31 Dec </w:t>
            </w:r>
            <w:r w:rsidR="006E58CE">
              <w:rPr>
                <w:b/>
                <w:sz w:val="18"/>
                <w:lang w:val="en-GB"/>
              </w:rPr>
              <w:t>2021</w:t>
            </w:r>
          </w:p>
        </w:tc>
        <w:tc>
          <w:tcPr>
            <w:tcW w:w="1489"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 xml:space="preserve">Balance at </w:t>
            </w:r>
          </w:p>
          <w:p w:rsidR="00233577" w:rsidRPr="00CE221A" w:rsidRDefault="00233577" w:rsidP="00CE25BF">
            <w:pPr>
              <w:numPr>
                <w:ilvl w:val="12"/>
                <w:numId w:val="0"/>
              </w:numPr>
              <w:jc w:val="right"/>
              <w:rPr>
                <w:b/>
                <w:sz w:val="18"/>
                <w:lang w:val="en-GB"/>
              </w:rPr>
            </w:pPr>
            <w:r w:rsidRPr="00CE221A">
              <w:rPr>
                <w:b/>
                <w:sz w:val="18"/>
                <w:lang w:val="en-GB"/>
              </w:rPr>
              <w:t xml:space="preserve">31 Dec </w:t>
            </w:r>
            <w:r w:rsidR="006E58CE">
              <w:rPr>
                <w:b/>
                <w:sz w:val="18"/>
                <w:lang w:val="en-GB"/>
              </w:rPr>
              <w:t>2020</w:t>
            </w:r>
          </w:p>
        </w:tc>
        <w:tc>
          <w:tcPr>
            <w:tcW w:w="2532"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Form of collateral</w:t>
            </w:r>
          </w:p>
        </w:tc>
      </w:tr>
      <w:tr w:rsidR="00EE1A3F" w:rsidRPr="00CE221A" w:rsidTr="00CE25BF">
        <w:trPr>
          <w:cantSplit/>
          <w:trHeight w:val="218"/>
        </w:trPr>
        <w:tc>
          <w:tcPr>
            <w:tcW w:w="1688" w:type="dxa"/>
            <w:tcBorders>
              <w:top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300" w:type="dxa"/>
            <w:tcBorders>
              <w:top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489"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1489"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2532"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18"/>
        </w:trPr>
        <w:tc>
          <w:tcPr>
            <w:tcW w:w="1688" w:type="dxa"/>
            <w:tcMar>
              <w:left w:w="28" w:type="dxa"/>
              <w:right w:w="28" w:type="dxa"/>
            </w:tcMar>
          </w:tcPr>
          <w:p w:rsidR="00233577" w:rsidRPr="00CE221A" w:rsidRDefault="00233577" w:rsidP="00CE25BF">
            <w:pPr>
              <w:numPr>
                <w:ilvl w:val="12"/>
                <w:numId w:val="0"/>
              </w:numPr>
              <w:rPr>
                <w:sz w:val="18"/>
                <w:lang w:val="en-GB"/>
              </w:rPr>
            </w:pPr>
          </w:p>
        </w:tc>
        <w:tc>
          <w:tcPr>
            <w:tcW w:w="1300" w:type="dxa"/>
            <w:tcMar>
              <w:left w:w="28" w:type="dxa"/>
              <w:right w:w="28" w:type="dxa"/>
            </w:tcMar>
          </w:tcPr>
          <w:p w:rsidR="00233577" w:rsidRPr="00CE221A" w:rsidRDefault="00233577" w:rsidP="00CE25BF">
            <w:pPr>
              <w:numPr>
                <w:ilvl w:val="12"/>
                <w:numId w:val="0"/>
              </w:numPr>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2532" w:type="dxa"/>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32"/>
        </w:trPr>
        <w:tc>
          <w:tcPr>
            <w:tcW w:w="1688" w:type="dxa"/>
            <w:tcMar>
              <w:left w:w="28" w:type="dxa"/>
              <w:right w:w="28" w:type="dxa"/>
            </w:tcMar>
          </w:tcPr>
          <w:p w:rsidR="00233577" w:rsidRPr="00CE221A" w:rsidRDefault="00233577" w:rsidP="00CE25BF">
            <w:pPr>
              <w:numPr>
                <w:ilvl w:val="12"/>
                <w:numId w:val="0"/>
              </w:numPr>
              <w:rPr>
                <w:sz w:val="18"/>
                <w:lang w:val="en-GB"/>
              </w:rPr>
            </w:pPr>
          </w:p>
        </w:tc>
        <w:tc>
          <w:tcPr>
            <w:tcW w:w="1300" w:type="dxa"/>
            <w:tcMar>
              <w:left w:w="28" w:type="dxa"/>
              <w:right w:w="28" w:type="dxa"/>
            </w:tcMar>
          </w:tcPr>
          <w:p w:rsidR="00233577" w:rsidRPr="00CE221A" w:rsidRDefault="00233577" w:rsidP="00CE25BF">
            <w:pPr>
              <w:numPr>
                <w:ilvl w:val="12"/>
                <w:numId w:val="0"/>
              </w:numPr>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2532" w:type="dxa"/>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18"/>
        </w:trPr>
        <w:tc>
          <w:tcPr>
            <w:tcW w:w="1688" w:type="dxa"/>
            <w:tcBorders>
              <w:bottom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300" w:type="dxa"/>
            <w:tcBorders>
              <w:bottom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489"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1489"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2532"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r>
      <w:tr w:rsidR="00233577" w:rsidRPr="00CE221A" w:rsidTr="00CE25BF">
        <w:trPr>
          <w:cantSplit/>
          <w:trHeight w:val="218"/>
        </w:trPr>
        <w:tc>
          <w:tcPr>
            <w:tcW w:w="1688"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Total</w:t>
            </w:r>
          </w:p>
        </w:tc>
        <w:tc>
          <w:tcPr>
            <w:tcW w:w="1300"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rPr>
                <w:b/>
                <w:sz w:val="18"/>
                <w:lang w:val="en-GB"/>
              </w:rPr>
            </w:pPr>
          </w:p>
        </w:tc>
        <w:tc>
          <w:tcPr>
            <w:tcW w:w="1489"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c>
          <w:tcPr>
            <w:tcW w:w="1489"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c>
          <w:tcPr>
            <w:tcW w:w="2532"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r>
    </w:tbl>
    <w:p w:rsidR="00D3256E" w:rsidRPr="00CE221A" w:rsidRDefault="00D3256E">
      <w:pPr>
        <w:numPr>
          <w:ilvl w:val="12"/>
          <w:numId w:val="0"/>
        </w:numPr>
        <w:rPr>
          <w:b/>
          <w:i/>
          <w:lang w:val="en-GB"/>
        </w:rPr>
      </w:pPr>
    </w:p>
    <w:p w:rsidR="00255943" w:rsidRPr="00CE221A" w:rsidRDefault="00255943" w:rsidP="00255943">
      <w:pPr>
        <w:pStyle w:val="BodyTextIndent3"/>
        <w:widowControl/>
        <w:numPr>
          <w:ilvl w:val="12"/>
          <w:numId w:val="0"/>
        </w:numPr>
        <w:ind w:left="567"/>
        <w:rPr>
          <w:b w:val="0"/>
          <w:i w:val="0"/>
          <w:szCs w:val="24"/>
          <w:lang w:val="en-GB"/>
        </w:rPr>
      </w:pPr>
      <w:bookmarkStart w:id="234" w:name="_Toc53393358"/>
      <w:r w:rsidRPr="00CE221A">
        <w:rPr>
          <w:b w:val="0"/>
          <w:i w:val="0"/>
          <w:szCs w:val="24"/>
          <w:lang w:val="en-GB"/>
        </w:rPr>
        <w:t>The portion</w:t>
      </w:r>
      <w:r w:rsidR="00BC75E6" w:rsidRPr="00CE221A">
        <w:rPr>
          <w:b w:val="0"/>
          <w:i w:val="0"/>
          <w:szCs w:val="24"/>
          <w:lang w:val="en-GB"/>
        </w:rPr>
        <w:t>s</w:t>
      </w:r>
      <w:r w:rsidRPr="00CE221A">
        <w:rPr>
          <w:b w:val="0"/>
          <w:i w:val="0"/>
          <w:szCs w:val="24"/>
          <w:lang w:val="en-GB"/>
        </w:rPr>
        <w:t xml:space="preserve"> of</w:t>
      </w:r>
      <w:r w:rsidR="00BC75E6" w:rsidRPr="00CE221A">
        <w:rPr>
          <w:b w:val="0"/>
          <w:i w:val="0"/>
          <w:szCs w:val="24"/>
          <w:lang w:val="en-GB"/>
        </w:rPr>
        <w:t xml:space="preserve"> the above stated</w:t>
      </w:r>
      <w:r w:rsidRPr="00CE221A">
        <w:rPr>
          <w:b w:val="0"/>
          <w:i w:val="0"/>
          <w:szCs w:val="24"/>
          <w:lang w:val="en-GB"/>
        </w:rPr>
        <w:t xml:space="preserve"> loans maturing </w:t>
      </w:r>
      <w:r w:rsidR="008F45F3" w:rsidRPr="00CE221A">
        <w:rPr>
          <w:b w:val="0"/>
          <w:i w:val="0"/>
          <w:szCs w:val="24"/>
          <w:lang w:val="en-GB"/>
        </w:rPr>
        <w:t>within one year from the balance sheet date</w:t>
      </w:r>
      <w:r w:rsidRPr="00CE221A">
        <w:rPr>
          <w:b w:val="0"/>
          <w:i w:val="0"/>
          <w:szCs w:val="24"/>
          <w:lang w:val="en-GB"/>
        </w:rPr>
        <w:t xml:space="preserve"> </w:t>
      </w:r>
      <w:r w:rsidR="00BC75E6" w:rsidRPr="00CE221A">
        <w:rPr>
          <w:b w:val="0"/>
          <w:i w:val="0"/>
          <w:szCs w:val="24"/>
          <w:lang w:val="en-GB"/>
        </w:rPr>
        <w:t>are</w:t>
      </w:r>
      <w:r w:rsidRPr="00CE221A">
        <w:rPr>
          <w:b w:val="0"/>
          <w:i w:val="0"/>
          <w:szCs w:val="24"/>
          <w:lang w:val="en-GB"/>
        </w:rPr>
        <w:t xml:space="preserve"> reported </w:t>
      </w:r>
      <w:r w:rsidR="008F45F3" w:rsidRPr="00CE221A">
        <w:rPr>
          <w:b w:val="0"/>
          <w:i w:val="0"/>
          <w:szCs w:val="24"/>
          <w:lang w:val="en-GB"/>
        </w:rPr>
        <w:t>as part of s</w:t>
      </w:r>
      <w:r w:rsidRPr="00CE221A">
        <w:rPr>
          <w:b w:val="0"/>
          <w:i w:val="0"/>
          <w:szCs w:val="24"/>
          <w:lang w:val="en-GB"/>
        </w:rPr>
        <w:t>hort-term bank loans</w:t>
      </w:r>
      <w:r w:rsidR="00006A09" w:rsidRPr="00CE221A">
        <w:rPr>
          <w:b w:val="0"/>
          <w:i w:val="0"/>
          <w:szCs w:val="24"/>
          <w:lang w:val="en-GB"/>
        </w:rPr>
        <w:t xml:space="preserve"> on the face of the balance sheet.</w:t>
      </w:r>
    </w:p>
    <w:p w:rsidR="00FA5484" w:rsidRPr="00CE221A" w:rsidRDefault="00FA5484" w:rsidP="00255943">
      <w:pPr>
        <w:pStyle w:val="BodyTextIndent3"/>
        <w:widowControl/>
        <w:numPr>
          <w:ilvl w:val="12"/>
          <w:numId w:val="0"/>
        </w:numPr>
        <w:ind w:left="567"/>
        <w:rPr>
          <w:b w:val="0"/>
          <w:i w:val="0"/>
          <w:szCs w:val="24"/>
          <w:lang w:val="en-GB"/>
        </w:rPr>
      </w:pPr>
    </w:p>
    <w:p w:rsidR="00AA125F" w:rsidRDefault="00AA125F">
      <w:pPr>
        <w:ind w:left="0"/>
        <w:rPr>
          <w:u w:val="single"/>
          <w:lang w:val="en-GB"/>
        </w:rPr>
      </w:pPr>
      <w:r>
        <w:rPr>
          <w:u w:val="single"/>
          <w:lang w:val="en-GB"/>
        </w:rPr>
        <w:br w:type="page"/>
      </w:r>
    </w:p>
    <w:p w:rsidR="00D3256E" w:rsidRPr="00CE221A" w:rsidRDefault="00D3256E" w:rsidP="00FA5484">
      <w:pPr>
        <w:rPr>
          <w:u w:val="single"/>
          <w:lang w:val="en-GB"/>
        </w:rPr>
      </w:pPr>
      <w:r w:rsidRPr="00CE221A">
        <w:rPr>
          <w:u w:val="single"/>
          <w:lang w:val="en-GB"/>
        </w:rPr>
        <w:t>Short-</w:t>
      </w:r>
      <w:r w:rsidR="00A37783" w:rsidRPr="00CE221A">
        <w:rPr>
          <w:u w:val="single"/>
          <w:lang w:val="en-GB"/>
        </w:rPr>
        <w:t>t</w:t>
      </w:r>
      <w:r w:rsidR="0040607A" w:rsidRPr="00CE221A">
        <w:rPr>
          <w:u w:val="single"/>
          <w:lang w:val="en-GB"/>
        </w:rPr>
        <w:t>erm b</w:t>
      </w:r>
      <w:r w:rsidRPr="00CE221A">
        <w:rPr>
          <w:u w:val="single"/>
          <w:lang w:val="en-GB"/>
        </w:rPr>
        <w:t xml:space="preserve">ank </w:t>
      </w:r>
      <w:r w:rsidR="00A37783" w:rsidRPr="00CE221A">
        <w:rPr>
          <w:u w:val="single"/>
          <w:lang w:val="en-GB"/>
        </w:rPr>
        <w:t>l</w:t>
      </w:r>
      <w:r w:rsidRPr="00CE221A">
        <w:rPr>
          <w:u w:val="single"/>
          <w:lang w:val="en-GB"/>
        </w:rPr>
        <w:t xml:space="preserve">oans and </w:t>
      </w:r>
      <w:r w:rsidR="00A37783" w:rsidRPr="00CE221A">
        <w:rPr>
          <w:u w:val="single"/>
          <w:lang w:val="en-GB"/>
        </w:rPr>
        <w:t>f</w:t>
      </w:r>
      <w:r w:rsidRPr="00CE221A">
        <w:rPr>
          <w:u w:val="single"/>
          <w:lang w:val="en-GB"/>
        </w:rPr>
        <w:t xml:space="preserve">inancial </w:t>
      </w:r>
      <w:r w:rsidR="00A37783" w:rsidRPr="00CE221A">
        <w:rPr>
          <w:u w:val="single"/>
          <w:lang w:val="en-GB"/>
        </w:rPr>
        <w:t>b</w:t>
      </w:r>
      <w:r w:rsidRPr="00CE221A">
        <w:rPr>
          <w:u w:val="single"/>
          <w:lang w:val="en-GB"/>
        </w:rPr>
        <w:t xml:space="preserve">orrowings </w:t>
      </w:r>
      <w:bookmarkEnd w:id="234"/>
      <w:r w:rsidR="00767930" w:rsidRPr="00CE221A">
        <w:rPr>
          <w:u w:val="single"/>
          <w:lang w:val="en-GB"/>
        </w:rPr>
        <w:t>include:</w:t>
      </w:r>
    </w:p>
    <w:p w:rsidR="00D3256E" w:rsidRPr="00CE221A" w:rsidRDefault="00EB7D5A" w:rsidP="00A83398">
      <w:pPr>
        <w:numPr>
          <w:ilvl w:val="12"/>
          <w:numId w:val="0"/>
        </w:numPr>
        <w:ind w:right="-49"/>
        <w:jc w:val="right"/>
        <w:rPr>
          <w:sz w:val="18"/>
          <w:lang w:val="en-GB"/>
        </w:rPr>
      </w:pPr>
      <w:r w:rsidRPr="00CE221A">
        <w:rPr>
          <w:sz w:val="18"/>
          <w:lang w:val="en-GB"/>
        </w:rPr>
        <w:t xml:space="preserve"> </w:t>
      </w:r>
      <w:r w:rsidR="00D3256E" w:rsidRPr="00CE221A">
        <w:rPr>
          <w:sz w:val="18"/>
          <w:lang w:val="en-GB"/>
        </w:rPr>
        <w:t>(CZK ‘000)</w:t>
      </w:r>
    </w:p>
    <w:tbl>
      <w:tblPr>
        <w:tblW w:w="8498" w:type="dxa"/>
        <w:tblInd w:w="567" w:type="dxa"/>
        <w:tblLayout w:type="fixed"/>
        <w:tblCellMar>
          <w:left w:w="28" w:type="dxa"/>
          <w:right w:w="28" w:type="dxa"/>
        </w:tblCellMar>
        <w:tblLook w:val="0000" w:firstRow="0" w:lastRow="0" w:firstColumn="0" w:lastColumn="0" w:noHBand="0" w:noVBand="0"/>
      </w:tblPr>
      <w:tblGrid>
        <w:gridCol w:w="1688"/>
        <w:gridCol w:w="1300"/>
        <w:gridCol w:w="1489"/>
        <w:gridCol w:w="1489"/>
        <w:gridCol w:w="2532"/>
      </w:tblGrid>
      <w:tr w:rsidR="00EE1A3F" w:rsidRPr="00CE221A" w:rsidTr="00CE25BF">
        <w:trPr>
          <w:cantSplit/>
          <w:trHeight w:val="437"/>
        </w:trPr>
        <w:tc>
          <w:tcPr>
            <w:tcW w:w="1688"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Bank/creditor</w:t>
            </w:r>
          </w:p>
        </w:tc>
        <w:tc>
          <w:tcPr>
            <w:tcW w:w="1300"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Currency</w:t>
            </w:r>
          </w:p>
        </w:tc>
        <w:tc>
          <w:tcPr>
            <w:tcW w:w="1489"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 xml:space="preserve">Balance at </w:t>
            </w:r>
          </w:p>
          <w:p w:rsidR="00767930" w:rsidRPr="00CE221A" w:rsidRDefault="00767930" w:rsidP="00CE25BF">
            <w:pPr>
              <w:numPr>
                <w:ilvl w:val="12"/>
                <w:numId w:val="0"/>
              </w:numPr>
              <w:jc w:val="right"/>
              <w:rPr>
                <w:b/>
                <w:sz w:val="18"/>
                <w:lang w:val="en-GB"/>
              </w:rPr>
            </w:pPr>
            <w:r w:rsidRPr="00CE221A">
              <w:rPr>
                <w:b/>
                <w:sz w:val="18"/>
                <w:lang w:val="en-GB"/>
              </w:rPr>
              <w:t xml:space="preserve">31 Dec </w:t>
            </w:r>
            <w:r w:rsidR="006E58CE">
              <w:rPr>
                <w:b/>
                <w:sz w:val="18"/>
                <w:lang w:val="en-GB"/>
              </w:rPr>
              <w:t>2021</w:t>
            </w:r>
          </w:p>
        </w:tc>
        <w:tc>
          <w:tcPr>
            <w:tcW w:w="1489"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 xml:space="preserve">Balance at </w:t>
            </w:r>
          </w:p>
          <w:p w:rsidR="00767930" w:rsidRPr="00CE221A" w:rsidRDefault="00767930" w:rsidP="00CE25BF">
            <w:pPr>
              <w:numPr>
                <w:ilvl w:val="12"/>
                <w:numId w:val="0"/>
              </w:numPr>
              <w:jc w:val="right"/>
              <w:rPr>
                <w:b/>
                <w:sz w:val="18"/>
                <w:lang w:val="en-GB"/>
              </w:rPr>
            </w:pPr>
            <w:r w:rsidRPr="00CE221A">
              <w:rPr>
                <w:b/>
                <w:sz w:val="18"/>
                <w:lang w:val="en-GB"/>
              </w:rPr>
              <w:t xml:space="preserve">31 Dec </w:t>
            </w:r>
            <w:r w:rsidR="006E58CE">
              <w:rPr>
                <w:b/>
                <w:sz w:val="18"/>
                <w:lang w:val="en-GB"/>
              </w:rPr>
              <w:t>2020</w:t>
            </w:r>
          </w:p>
        </w:tc>
        <w:tc>
          <w:tcPr>
            <w:tcW w:w="2532"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Form of collateral</w:t>
            </w:r>
          </w:p>
        </w:tc>
      </w:tr>
      <w:tr w:rsidR="00EE1A3F" w:rsidRPr="00CE221A" w:rsidTr="00CE25BF">
        <w:trPr>
          <w:cantSplit/>
          <w:trHeight w:val="218"/>
        </w:trPr>
        <w:tc>
          <w:tcPr>
            <w:tcW w:w="1688" w:type="dxa"/>
            <w:tcBorders>
              <w:top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300" w:type="dxa"/>
            <w:tcBorders>
              <w:top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489"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1489"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2532"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18"/>
        </w:trPr>
        <w:tc>
          <w:tcPr>
            <w:tcW w:w="1688" w:type="dxa"/>
            <w:tcMar>
              <w:left w:w="28" w:type="dxa"/>
              <w:right w:w="28" w:type="dxa"/>
            </w:tcMar>
          </w:tcPr>
          <w:p w:rsidR="00767930" w:rsidRPr="00CE221A" w:rsidRDefault="00767930" w:rsidP="00CE25BF">
            <w:pPr>
              <w:numPr>
                <w:ilvl w:val="12"/>
                <w:numId w:val="0"/>
              </w:numPr>
              <w:rPr>
                <w:sz w:val="18"/>
                <w:lang w:val="en-GB"/>
              </w:rPr>
            </w:pPr>
          </w:p>
        </w:tc>
        <w:tc>
          <w:tcPr>
            <w:tcW w:w="1300" w:type="dxa"/>
            <w:tcMar>
              <w:left w:w="28" w:type="dxa"/>
              <w:right w:w="28" w:type="dxa"/>
            </w:tcMar>
          </w:tcPr>
          <w:p w:rsidR="00767930" w:rsidRPr="00CE221A" w:rsidRDefault="00767930" w:rsidP="00CE25BF">
            <w:pPr>
              <w:numPr>
                <w:ilvl w:val="12"/>
                <w:numId w:val="0"/>
              </w:numPr>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2532" w:type="dxa"/>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32"/>
        </w:trPr>
        <w:tc>
          <w:tcPr>
            <w:tcW w:w="1688" w:type="dxa"/>
            <w:tcMar>
              <w:left w:w="28" w:type="dxa"/>
              <w:right w:w="28" w:type="dxa"/>
            </w:tcMar>
          </w:tcPr>
          <w:p w:rsidR="00767930" w:rsidRPr="00CE221A" w:rsidRDefault="00767930" w:rsidP="00CE25BF">
            <w:pPr>
              <w:numPr>
                <w:ilvl w:val="12"/>
                <w:numId w:val="0"/>
              </w:numPr>
              <w:rPr>
                <w:sz w:val="18"/>
                <w:lang w:val="en-GB"/>
              </w:rPr>
            </w:pPr>
          </w:p>
        </w:tc>
        <w:tc>
          <w:tcPr>
            <w:tcW w:w="1300" w:type="dxa"/>
            <w:tcMar>
              <w:left w:w="28" w:type="dxa"/>
              <w:right w:w="28" w:type="dxa"/>
            </w:tcMar>
          </w:tcPr>
          <w:p w:rsidR="00767930" w:rsidRPr="00CE221A" w:rsidRDefault="00767930" w:rsidP="00CE25BF">
            <w:pPr>
              <w:numPr>
                <w:ilvl w:val="12"/>
                <w:numId w:val="0"/>
              </w:numPr>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2532" w:type="dxa"/>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18"/>
        </w:trPr>
        <w:tc>
          <w:tcPr>
            <w:tcW w:w="1688" w:type="dxa"/>
            <w:tcBorders>
              <w:bottom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300" w:type="dxa"/>
            <w:tcBorders>
              <w:bottom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489"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1489"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2532"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r>
      <w:tr w:rsidR="00767930" w:rsidRPr="00CE221A" w:rsidTr="00CE25BF">
        <w:trPr>
          <w:cantSplit/>
          <w:trHeight w:val="218"/>
        </w:trPr>
        <w:tc>
          <w:tcPr>
            <w:tcW w:w="1688"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Total</w:t>
            </w:r>
          </w:p>
        </w:tc>
        <w:tc>
          <w:tcPr>
            <w:tcW w:w="1300"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rPr>
                <w:b/>
                <w:sz w:val="18"/>
                <w:lang w:val="en-GB"/>
              </w:rPr>
            </w:pPr>
          </w:p>
        </w:tc>
        <w:tc>
          <w:tcPr>
            <w:tcW w:w="1489"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c>
          <w:tcPr>
            <w:tcW w:w="1489"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c>
          <w:tcPr>
            <w:tcW w:w="2532"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r>
    </w:tbl>
    <w:p w:rsidR="00A00ED3" w:rsidRPr="003E4684" w:rsidRDefault="00CD0809" w:rsidP="004E5473">
      <w:pPr>
        <w:pStyle w:val="Heading2"/>
      </w:pPr>
      <w:bookmarkStart w:id="235" w:name="_Toc522626292"/>
      <w:bookmarkStart w:id="236" w:name="_Toc87163746"/>
      <w:bookmarkStart w:id="237" w:name="_Toc53393359"/>
      <w:r w:rsidRPr="003E4684">
        <w:t xml:space="preserve">Accrued </w:t>
      </w:r>
      <w:r w:rsidR="00FA5484" w:rsidRPr="003E4684">
        <w:t>Expenses</w:t>
      </w:r>
      <w:r w:rsidRPr="003E4684">
        <w:t xml:space="preserve"> and Deferred Income</w:t>
      </w:r>
      <w:r w:rsidR="00D65CED">
        <w:t xml:space="preserve"> (</w:t>
      </w:r>
      <w:r w:rsidR="009A0DBF">
        <w:t>Other Liabilities</w:t>
      </w:r>
      <w:r w:rsidR="00D65CED">
        <w:t>)</w:t>
      </w:r>
      <w:bookmarkEnd w:id="235"/>
    </w:p>
    <w:p w:rsidR="00A00ED3" w:rsidRPr="00D37B54" w:rsidRDefault="00A00ED3" w:rsidP="00A00ED3">
      <w:pPr>
        <w:rPr>
          <w:b/>
          <w:i/>
          <w:lang w:val="en-GB"/>
        </w:rPr>
      </w:pPr>
      <w:r w:rsidRPr="00D37B54">
        <w:rPr>
          <w:b/>
          <w:i/>
          <w:lang w:val="en-GB"/>
        </w:rPr>
        <w:t>(Comment on</w:t>
      </w:r>
      <w:r w:rsidR="00830A5E" w:rsidRPr="00D37B54">
        <w:rPr>
          <w:b/>
          <w:i/>
          <w:lang w:val="en-GB"/>
        </w:rPr>
        <w:t xml:space="preserve"> all</w:t>
      </w:r>
      <w:r w:rsidRPr="00D37B54">
        <w:rPr>
          <w:b/>
          <w:i/>
          <w:lang w:val="en-GB"/>
        </w:rPr>
        <w:t xml:space="preserve"> material </w:t>
      </w:r>
      <w:r w:rsidR="00830A5E" w:rsidRPr="00D37B54">
        <w:rPr>
          <w:b/>
          <w:i/>
          <w:lang w:val="en-GB"/>
        </w:rPr>
        <w:t>items</w:t>
      </w:r>
      <w:r w:rsidRPr="00D37B54">
        <w:rPr>
          <w:b/>
          <w:i/>
          <w:lang w:val="en-GB"/>
        </w:rPr>
        <w:t xml:space="preserve"> or changes in</w:t>
      </w:r>
      <w:r w:rsidR="006908AF" w:rsidRPr="00D37B54">
        <w:rPr>
          <w:b/>
          <w:i/>
          <w:lang w:val="en-GB"/>
        </w:rPr>
        <w:t xml:space="preserve"> the amount of</w:t>
      </w:r>
      <w:r w:rsidRPr="00D37B54">
        <w:rPr>
          <w:b/>
          <w:i/>
          <w:lang w:val="en-GB"/>
        </w:rPr>
        <w:t xml:space="preserve"> individual </w:t>
      </w:r>
      <w:r w:rsidR="006908AF" w:rsidRPr="00D37B54">
        <w:rPr>
          <w:b/>
          <w:i/>
          <w:lang w:val="en-GB"/>
        </w:rPr>
        <w:t>items</w:t>
      </w:r>
      <w:r w:rsidRPr="00D37B54">
        <w:rPr>
          <w:b/>
          <w:i/>
          <w:lang w:val="en-GB"/>
        </w:rPr>
        <w:t>.)</w:t>
      </w:r>
    </w:p>
    <w:p w:rsidR="00D3256E" w:rsidRPr="00D37B54" w:rsidRDefault="00D3256E" w:rsidP="004E5473">
      <w:pPr>
        <w:pStyle w:val="Heading2"/>
      </w:pPr>
      <w:bookmarkStart w:id="238" w:name="_Toc522626293"/>
      <w:r w:rsidRPr="00D37B54">
        <w:t>Derivative Financial Instruments</w:t>
      </w:r>
      <w:bookmarkEnd w:id="236"/>
      <w:bookmarkEnd w:id="238"/>
      <w:r w:rsidRPr="00D37B54">
        <w:t xml:space="preserve"> </w:t>
      </w:r>
      <w:bookmarkEnd w:id="237"/>
    </w:p>
    <w:p w:rsidR="00D3256E" w:rsidRPr="00CE221A" w:rsidRDefault="00D3256E">
      <w:pPr>
        <w:numPr>
          <w:ilvl w:val="12"/>
          <w:numId w:val="0"/>
        </w:numPr>
        <w:ind w:left="567"/>
        <w:jc w:val="both"/>
        <w:rPr>
          <w:lang w:val="en-GB"/>
        </w:rPr>
      </w:pPr>
      <w:r w:rsidRPr="00D37B54">
        <w:rPr>
          <w:b/>
          <w:i/>
          <w:lang w:val="en-GB"/>
        </w:rPr>
        <w:t>(Disclose if the Company designates</w:t>
      </w:r>
      <w:r w:rsidRPr="00CE221A">
        <w:rPr>
          <w:b/>
          <w:i/>
          <w:lang w:val="en-GB"/>
        </w:rPr>
        <w:t xml:space="preserve"> derivative financial instruments as either trading or hedging. For each type of derivatives, please disclose the extent and substance, including the principal conditions and circumstances that may affect the amount, timing and certainty of future cash flows, and provide a table showing fair value changes during the reporting period in the appropriate account within account group 41).</w:t>
      </w:r>
      <w:r w:rsidRPr="00CE221A">
        <w:rPr>
          <w:lang w:val="en-GB"/>
        </w:rPr>
        <w:t xml:space="preserve"> </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Cs/>
          <w:iCs/>
          <w:lang w:val="en-GB"/>
        </w:rPr>
      </w:pPr>
      <w:r w:rsidRPr="00CE221A">
        <w:rPr>
          <w:bCs/>
          <w:iCs/>
          <w:lang w:val="en-GB"/>
        </w:rPr>
        <w:t xml:space="preserve">The positive and negative fair values of financial derivative instruments are reported within ‘Other receivables’ and ‘Other payables’, respectively. </w:t>
      </w:r>
    </w:p>
    <w:p w:rsidR="00D3256E" w:rsidRPr="00CE221A" w:rsidRDefault="00D3256E" w:rsidP="00A83398">
      <w:pPr>
        <w:pStyle w:val="Footer"/>
        <w:tabs>
          <w:tab w:val="clear" w:pos="4703"/>
          <w:tab w:val="clear" w:pos="9406"/>
        </w:tabs>
        <w:ind w:right="-28"/>
        <w:jc w:val="right"/>
        <w:rPr>
          <w:sz w:val="18"/>
          <w:lang w:val="en-GB"/>
        </w:rPr>
      </w:pPr>
      <w:r w:rsidRPr="00CE221A">
        <w:rPr>
          <w:sz w:val="18"/>
          <w:lang w:val="en-GB"/>
        </w:rPr>
        <w:t xml:space="preserve"> (CZK ‘000)</w:t>
      </w:r>
    </w:p>
    <w:tbl>
      <w:tblPr>
        <w:tblW w:w="0" w:type="auto"/>
        <w:tblInd w:w="567" w:type="dxa"/>
        <w:tblLayout w:type="fixed"/>
        <w:tblCellMar>
          <w:left w:w="28" w:type="dxa"/>
          <w:right w:w="28" w:type="dxa"/>
        </w:tblCellMar>
        <w:tblLook w:val="0000" w:firstRow="0" w:lastRow="0" w:firstColumn="0" w:lastColumn="0" w:noHBand="0" w:noVBand="0"/>
      </w:tblPr>
      <w:tblGrid>
        <w:gridCol w:w="3454"/>
        <w:gridCol w:w="1663"/>
        <w:gridCol w:w="1663"/>
        <w:gridCol w:w="1663"/>
      </w:tblGrid>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p>
        </w:tc>
        <w:tc>
          <w:tcPr>
            <w:tcW w:w="4989" w:type="dxa"/>
            <w:gridSpan w:val="3"/>
            <w:tcBorders>
              <w:top w:val="single" w:sz="4" w:space="0" w:color="auto"/>
              <w:bottom w:val="single" w:sz="4" w:space="0" w:color="auto"/>
            </w:tcBorders>
            <w:tcMar>
              <w:left w:w="28" w:type="dxa"/>
              <w:right w:w="28" w:type="dxa"/>
            </w:tcMar>
          </w:tcPr>
          <w:p w:rsidR="00D3256E" w:rsidRPr="00CE221A" w:rsidRDefault="00033016" w:rsidP="00CE25BF">
            <w:pPr>
              <w:numPr>
                <w:ilvl w:val="12"/>
                <w:numId w:val="0"/>
              </w:numPr>
              <w:jc w:val="center"/>
              <w:rPr>
                <w:b/>
                <w:sz w:val="18"/>
                <w:lang w:val="en-GB"/>
              </w:rPr>
            </w:pPr>
            <w:r w:rsidRPr="00CE221A">
              <w:rPr>
                <w:b/>
                <w:sz w:val="18"/>
                <w:lang w:val="en-GB"/>
              </w:rPr>
              <w:t xml:space="preserve">31 December </w:t>
            </w:r>
            <w:r w:rsidR="006E58CE">
              <w:rPr>
                <w:b/>
                <w:sz w:val="18"/>
                <w:lang w:val="en-GB"/>
              </w:rPr>
              <w:t>2021</w:t>
            </w:r>
          </w:p>
        </w:tc>
      </w:tr>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Positive fair value           </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Negative fair value</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r>
      <w:tr w:rsidR="005E0025" w:rsidRPr="00CE221A" w:rsidTr="00CE25BF">
        <w:tc>
          <w:tcPr>
            <w:tcW w:w="3454" w:type="dxa"/>
            <w:tcBorders>
              <w:top w:val="single" w:sz="4" w:space="0" w:color="auto"/>
            </w:tcBorders>
            <w:tcMar>
              <w:left w:w="28" w:type="dxa"/>
              <w:right w:w="28" w:type="dxa"/>
            </w:tcMar>
          </w:tcPr>
          <w:p w:rsidR="00D3256E" w:rsidRPr="00CE221A" w:rsidRDefault="00D3256E" w:rsidP="00CE25BF">
            <w:pPr>
              <w:ind w:left="0"/>
              <w:rPr>
                <w:bCs/>
                <w:sz w:val="18"/>
                <w:lang w:val="en-GB"/>
              </w:rPr>
            </w:pPr>
            <w:r w:rsidRPr="00CE221A">
              <w:rPr>
                <w:bCs/>
                <w:sz w:val="18"/>
                <w:lang w:val="en-GB"/>
              </w:rPr>
              <w:t xml:space="preserve">Derivatives for trading </w:t>
            </w: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r>
      <w:tr w:rsidR="005E0025" w:rsidRPr="00CE221A" w:rsidTr="00CE25BF">
        <w:tc>
          <w:tcPr>
            <w:tcW w:w="3454" w:type="dxa"/>
            <w:tcMar>
              <w:left w:w="28" w:type="dxa"/>
              <w:right w:w="28" w:type="dxa"/>
            </w:tcMar>
          </w:tcPr>
          <w:p w:rsidR="00D3256E" w:rsidRPr="00CE221A" w:rsidRDefault="00D3256E" w:rsidP="00CE25BF">
            <w:pPr>
              <w:ind w:left="0"/>
              <w:rPr>
                <w:bCs/>
                <w:sz w:val="18"/>
                <w:lang w:val="en-GB"/>
              </w:rPr>
            </w:pPr>
            <w:r w:rsidRPr="00CE221A">
              <w:rPr>
                <w:bCs/>
                <w:sz w:val="18"/>
                <w:lang w:val="en-GB"/>
              </w:rPr>
              <w:t>FRA transactions</w:t>
            </w: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bottom w:val="single" w:sz="4" w:space="0" w:color="auto"/>
            </w:tcBorders>
            <w:tcMar>
              <w:left w:w="28" w:type="dxa"/>
              <w:right w:w="28" w:type="dxa"/>
            </w:tcMar>
          </w:tcPr>
          <w:p w:rsidR="00D3256E" w:rsidRPr="00CE221A" w:rsidRDefault="00D3256E" w:rsidP="00CE25BF">
            <w:pPr>
              <w:ind w:left="0"/>
              <w:rPr>
                <w:bCs/>
                <w:sz w:val="18"/>
                <w:lang w:val="en-GB"/>
              </w:rPr>
            </w:pPr>
            <w:r w:rsidRPr="00CE221A">
              <w:rPr>
                <w:bCs/>
                <w:sz w:val="18"/>
                <w:lang w:val="en-GB"/>
              </w:rPr>
              <w:t>Options</w:t>
            </w: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Total </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r>
      <w:tr w:rsidR="005E0025" w:rsidRPr="00CE221A" w:rsidTr="00CE25BF">
        <w:tc>
          <w:tcPr>
            <w:tcW w:w="3454" w:type="dxa"/>
            <w:tcBorders>
              <w:top w:val="single" w:sz="4" w:space="0" w:color="auto"/>
            </w:tcBorders>
            <w:tcMar>
              <w:left w:w="28" w:type="dxa"/>
              <w:right w:w="28" w:type="dxa"/>
            </w:tcMar>
          </w:tcPr>
          <w:p w:rsidR="00D3256E" w:rsidRPr="00CE221A" w:rsidRDefault="00D3256E" w:rsidP="00CE25BF">
            <w:pPr>
              <w:ind w:left="0"/>
              <w:rPr>
                <w:bCs/>
                <w:sz w:val="18"/>
                <w:lang w:val="en-GB"/>
              </w:rPr>
            </w:pPr>
            <w:r w:rsidRPr="00CE221A">
              <w:rPr>
                <w:bCs/>
                <w:iCs/>
                <w:sz w:val="18"/>
                <w:lang w:val="en-GB"/>
              </w:rPr>
              <w:t>Hedging derivatives</w:t>
            </w: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r>
      <w:tr w:rsidR="005E0025" w:rsidRPr="00CE221A" w:rsidTr="00CE25BF">
        <w:tc>
          <w:tcPr>
            <w:tcW w:w="3454" w:type="dxa"/>
            <w:tcMar>
              <w:left w:w="28" w:type="dxa"/>
              <w:right w:w="28" w:type="dxa"/>
            </w:tcMar>
          </w:tcPr>
          <w:p w:rsidR="00D3256E" w:rsidRPr="00CE221A" w:rsidRDefault="00D3256E" w:rsidP="00CE25BF">
            <w:pPr>
              <w:ind w:left="0"/>
              <w:rPr>
                <w:bCs/>
                <w:sz w:val="18"/>
                <w:lang w:val="en-GB"/>
              </w:rPr>
            </w:pPr>
            <w:r w:rsidRPr="00CE221A">
              <w:rPr>
                <w:bCs/>
                <w:iCs/>
                <w:sz w:val="18"/>
                <w:lang w:val="en-GB"/>
              </w:rPr>
              <w:t>Derivatives designated as fair value hedges</w:t>
            </w: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bottom w:val="single" w:sz="4" w:space="0" w:color="auto"/>
            </w:tcBorders>
            <w:tcMar>
              <w:left w:w="28" w:type="dxa"/>
              <w:right w:w="28" w:type="dxa"/>
            </w:tcMar>
          </w:tcPr>
          <w:p w:rsidR="00D3256E" w:rsidRPr="00CE221A" w:rsidRDefault="00D3256E" w:rsidP="00CE25BF">
            <w:pPr>
              <w:ind w:left="0"/>
              <w:rPr>
                <w:bCs/>
                <w:sz w:val="18"/>
                <w:lang w:val="en-GB"/>
              </w:rPr>
            </w:pPr>
            <w:r w:rsidRPr="00CE221A">
              <w:rPr>
                <w:bCs/>
                <w:iCs/>
                <w:sz w:val="18"/>
                <w:lang w:val="en-GB"/>
              </w:rPr>
              <w:t>Derivatives designated as cash flow hedges</w:t>
            </w: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D3256E" w:rsidRPr="00CE221A" w:rsidTr="00CE25BF">
        <w:tc>
          <w:tcPr>
            <w:tcW w:w="3454"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 xml:space="preserve">Total </w:t>
            </w: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832877" w:rsidRPr="00CE221A" w:rsidRDefault="00832877">
      <w:pPr>
        <w:pStyle w:val="BodyTextIndent"/>
        <w:rPr>
          <w:bCs/>
          <w:iCs/>
          <w:lang w:val="en-GB"/>
        </w:rPr>
      </w:pPr>
    </w:p>
    <w:p w:rsidR="00D3256E" w:rsidRPr="00CE221A" w:rsidRDefault="00D3256E">
      <w:pPr>
        <w:pStyle w:val="BodyTextIndent"/>
        <w:rPr>
          <w:bCs/>
          <w:iCs/>
          <w:lang w:val="en-GB"/>
        </w:rPr>
      </w:pPr>
      <w:r w:rsidRPr="00CE221A">
        <w:rPr>
          <w:bCs/>
          <w:iCs/>
          <w:lang w:val="en-GB"/>
        </w:rPr>
        <w:t>The Company has derivative financial instruments which serve as an effective hedging instrument pursuant to the Company’s risk management strategy but cannot be accounted for as hedging instruments under Czech Accounting Standards as they do not meet hedge accounting criteria. These derivatives are therefore presented as trading derivatives in the above table.</w:t>
      </w:r>
    </w:p>
    <w:p w:rsidR="00AA125F" w:rsidRDefault="00AA125F">
      <w:pPr>
        <w:ind w:left="0"/>
        <w:rPr>
          <w:b/>
          <w:szCs w:val="20"/>
          <w:lang w:val="en-GB"/>
        </w:rPr>
      </w:pPr>
      <w:bookmarkStart w:id="239" w:name="_Toc87163747"/>
      <w:bookmarkStart w:id="240" w:name="_Toc53393360"/>
      <w:r>
        <w:br w:type="page"/>
      </w:r>
    </w:p>
    <w:p w:rsidR="00D3256E" w:rsidRPr="00CE221A" w:rsidRDefault="00357F80" w:rsidP="004E5473">
      <w:pPr>
        <w:pStyle w:val="Heading2"/>
      </w:pPr>
      <w:bookmarkStart w:id="241" w:name="_Toc522626294"/>
      <w:r w:rsidRPr="00CE221A">
        <w:t>Deferred</w:t>
      </w:r>
      <w:r w:rsidR="00D3256E" w:rsidRPr="00CE221A">
        <w:t xml:space="preserve"> </w:t>
      </w:r>
      <w:r w:rsidR="00603679" w:rsidRPr="00CE221A">
        <w:t xml:space="preserve">Income </w:t>
      </w:r>
      <w:r w:rsidR="00D3256E" w:rsidRPr="00CE221A">
        <w:t>Taxation</w:t>
      </w:r>
      <w:bookmarkEnd w:id="239"/>
      <w:bookmarkEnd w:id="241"/>
    </w:p>
    <w:p w:rsidR="00042649" w:rsidRPr="00CE221A" w:rsidRDefault="00042649" w:rsidP="00042649">
      <w:pPr>
        <w:rPr>
          <w:sz w:val="2"/>
          <w:szCs w:val="2"/>
          <w:lang w:val="en-GB"/>
        </w:rPr>
      </w:pPr>
    </w:p>
    <w:bookmarkEnd w:id="240"/>
    <w:p w:rsidR="00D3256E" w:rsidRPr="00CE221A" w:rsidRDefault="00D3256E">
      <w:pPr>
        <w:tabs>
          <w:tab w:val="decimal" w:pos="3780"/>
          <w:tab w:val="decimal" w:pos="4680"/>
          <w:tab w:val="decimal" w:pos="5580"/>
          <w:tab w:val="decimal" w:pos="6480"/>
        </w:tabs>
        <w:jc w:val="both"/>
        <w:rPr>
          <w:u w:val="single"/>
          <w:lang w:val="en-GB"/>
        </w:rPr>
      </w:pPr>
      <w:r w:rsidRPr="00CE221A">
        <w:rPr>
          <w:u w:val="single"/>
          <w:lang w:val="en-GB"/>
        </w:rPr>
        <w:t xml:space="preserve">The </w:t>
      </w:r>
      <w:r w:rsidR="00357F80" w:rsidRPr="00CE221A">
        <w:rPr>
          <w:u w:val="single"/>
          <w:lang w:val="en-GB"/>
        </w:rPr>
        <w:t xml:space="preserve">existing aggregate </w:t>
      </w:r>
      <w:r w:rsidRPr="00CE221A">
        <w:rPr>
          <w:u w:val="single"/>
          <w:lang w:val="en-GB"/>
        </w:rPr>
        <w:t>deferred tax asset</w:t>
      </w:r>
      <w:proofErr w:type="gramStart"/>
      <w:r w:rsidRPr="00CE221A">
        <w:rPr>
          <w:u w:val="single"/>
          <w:lang w:val="en-GB"/>
        </w:rPr>
        <w:t>/(</w:t>
      </w:r>
      <w:proofErr w:type="gramEnd"/>
      <w:r w:rsidRPr="00CE221A">
        <w:rPr>
          <w:u w:val="single"/>
          <w:lang w:val="en-GB"/>
        </w:rPr>
        <w:t>liability) is analysed as follows:</w:t>
      </w:r>
    </w:p>
    <w:p w:rsidR="00D3256E" w:rsidRPr="00CE221A" w:rsidRDefault="00357F80" w:rsidP="00A83398">
      <w:pPr>
        <w:ind w:right="-49"/>
        <w:jc w:val="right"/>
        <w:rPr>
          <w:lang w:val="en-GB"/>
        </w:rPr>
      </w:pPr>
      <w:r w:rsidRPr="00CE221A">
        <w:rPr>
          <w:sz w:val="18"/>
          <w:lang w:val="en-GB"/>
        </w:rPr>
        <w:t xml:space="preserve"> </w:t>
      </w:r>
      <w:r w:rsidR="00D3256E"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60"/>
        <w:gridCol w:w="1880"/>
      </w:tblGrid>
      <w:tr w:rsidR="005E0025" w:rsidRPr="00CE221A" w:rsidTr="00CE25BF">
        <w:tc>
          <w:tcPr>
            <w:tcW w:w="4680" w:type="dxa"/>
            <w:tcBorders>
              <w:top w:val="single" w:sz="4" w:space="0" w:color="auto"/>
              <w:bottom w:val="single" w:sz="4" w:space="0" w:color="auto"/>
            </w:tcBorders>
            <w:tcMar>
              <w:left w:w="28" w:type="dxa"/>
              <w:right w:w="28" w:type="dxa"/>
            </w:tcMar>
          </w:tcPr>
          <w:p w:rsidR="00D3256E" w:rsidRPr="00CE221A" w:rsidRDefault="00357F80" w:rsidP="00CE25BF">
            <w:pPr>
              <w:ind w:left="0"/>
              <w:rPr>
                <w:b/>
                <w:sz w:val="18"/>
                <w:lang w:val="en-GB"/>
              </w:rPr>
            </w:pPr>
            <w:r w:rsidRPr="00CE221A">
              <w:rPr>
                <w:b/>
                <w:sz w:val="18"/>
                <w:lang w:val="en-GB"/>
              </w:rPr>
              <w:t>Deferred tax arising from</w:t>
            </w:r>
          </w:p>
        </w:tc>
        <w:tc>
          <w:tcPr>
            <w:tcW w:w="196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6E58CE">
              <w:rPr>
                <w:b/>
                <w:sz w:val="18"/>
                <w:lang w:val="en-GB"/>
              </w:rPr>
              <w:t>2021</w:t>
            </w:r>
          </w:p>
        </w:tc>
        <w:tc>
          <w:tcPr>
            <w:tcW w:w="18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6E58CE">
              <w:rPr>
                <w:b/>
                <w:sz w:val="18"/>
                <w:lang w:val="en-GB"/>
              </w:rPr>
              <w:t>2020</w:t>
            </w:r>
          </w:p>
        </w:tc>
      </w:tr>
      <w:tr w:rsidR="005E0025" w:rsidRPr="00CE221A" w:rsidTr="00CE25BF">
        <w:tc>
          <w:tcPr>
            <w:tcW w:w="4680" w:type="dxa"/>
            <w:tcBorders>
              <w:top w:val="single" w:sz="4" w:space="0" w:color="auto"/>
            </w:tcBorders>
            <w:tcMar>
              <w:left w:w="28" w:type="dxa"/>
              <w:right w:w="28" w:type="dxa"/>
            </w:tcMar>
          </w:tcPr>
          <w:p w:rsidR="00D3256E" w:rsidRPr="00CE221A" w:rsidRDefault="00D3256E" w:rsidP="00CE25BF">
            <w:pPr>
              <w:ind w:left="0"/>
              <w:rPr>
                <w:sz w:val="18"/>
                <w:lang w:val="en-GB"/>
              </w:rPr>
            </w:pPr>
            <w:r w:rsidRPr="00CE221A">
              <w:rPr>
                <w:sz w:val="18"/>
                <w:lang w:val="en-GB"/>
              </w:rPr>
              <w:t>Accumulated depreciation and amortisation of fixed assets</w:t>
            </w:r>
          </w:p>
        </w:tc>
        <w:tc>
          <w:tcPr>
            <w:tcW w:w="196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188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Provisions against fixed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Revaluation of fixed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Valuation difference on acquired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Non-current financial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Current financial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Inventory</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Receivables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Reserves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Payables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Derivatives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Tax losses carried forward</w:t>
            </w:r>
          </w:p>
        </w:tc>
        <w:tc>
          <w:tcPr>
            <w:tcW w:w="196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88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D3256E" w:rsidRPr="00CE221A" w:rsidTr="00CE25BF">
        <w:tc>
          <w:tcPr>
            <w:tcW w:w="4680"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Total</w:t>
            </w:r>
            <w:r w:rsidR="00357F80" w:rsidRPr="00CE221A">
              <w:rPr>
                <w:b/>
                <w:bCs/>
                <w:sz w:val="18"/>
                <w:lang w:val="en-GB"/>
              </w:rPr>
              <w:t xml:space="preserve"> asset/(liability)</w:t>
            </w:r>
          </w:p>
        </w:tc>
        <w:tc>
          <w:tcPr>
            <w:tcW w:w="196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8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D3256E" w:rsidRPr="00CE221A" w:rsidRDefault="00D3256E">
      <w:pPr>
        <w:numPr>
          <w:ilvl w:val="12"/>
          <w:numId w:val="0"/>
        </w:numPr>
        <w:ind w:left="567"/>
        <w:rPr>
          <w:b/>
          <w:i/>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(If certain partial tax assets cannot be offset against partial tax liabilities (</w:t>
      </w:r>
      <w:r w:rsidR="002625BA" w:rsidRPr="00CE221A">
        <w:rPr>
          <w:szCs w:val="24"/>
          <w:lang w:val="en-GB"/>
        </w:rPr>
        <w:t>e.g.</w:t>
      </w:r>
      <w:r w:rsidR="00A83398" w:rsidRPr="00CE221A">
        <w:rPr>
          <w:szCs w:val="24"/>
          <w:lang w:val="en-GB"/>
        </w:rPr>
        <w:t>, a </w:t>
      </w:r>
      <w:r w:rsidRPr="00CE221A">
        <w:rPr>
          <w:szCs w:val="24"/>
          <w:lang w:val="en-GB"/>
        </w:rPr>
        <w:t>group of companies in different tax jurisdictions), this table needs to be split into two (the first one will show components comprising the aggregate deferred tax asset reported on the balance sheet and the second one will show the aggregate deferred tax liability reported on the balance sheet.)</w:t>
      </w:r>
    </w:p>
    <w:p w:rsidR="002A4E92" w:rsidRPr="00CE221A" w:rsidRDefault="002A4E92">
      <w:pPr>
        <w:pStyle w:val="BodyTextIndent3"/>
        <w:widowControl/>
        <w:numPr>
          <w:ilvl w:val="12"/>
          <w:numId w:val="0"/>
        </w:numPr>
        <w:ind w:left="567"/>
        <w:rPr>
          <w:szCs w:val="24"/>
          <w:lang w:val="en-GB"/>
        </w:rPr>
      </w:pPr>
    </w:p>
    <w:p w:rsidR="002A4E92" w:rsidRPr="00CE221A" w:rsidRDefault="002A4E92" w:rsidP="002A4E92">
      <w:pPr>
        <w:numPr>
          <w:ilvl w:val="12"/>
          <w:numId w:val="0"/>
        </w:numPr>
        <w:ind w:left="567"/>
        <w:jc w:val="both"/>
        <w:rPr>
          <w:lang w:val="en-GB"/>
        </w:rPr>
      </w:pPr>
      <w:r w:rsidRPr="00CE221A">
        <w:rPr>
          <w:b/>
          <w:i/>
          <w:lang w:val="en-GB"/>
        </w:rPr>
        <w:t xml:space="preserve">(If applicable) </w:t>
      </w:r>
      <w:r w:rsidRPr="00CE221A">
        <w:rPr>
          <w:lang w:val="en-GB"/>
        </w:rPr>
        <w:t xml:space="preserve">The asset referred to above was accounted for only to the extent to which it can be anticipated to be recovered on the grounds of prudence:  </w:t>
      </w:r>
    </w:p>
    <w:p w:rsidR="00D3256E" w:rsidRPr="00CE221A" w:rsidRDefault="00D3256E" w:rsidP="00A83398">
      <w:pPr>
        <w:numPr>
          <w:ilvl w:val="12"/>
          <w:numId w:val="0"/>
        </w:numPr>
        <w:ind w:left="567" w:right="-49"/>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5E0025" w:rsidRPr="00CE221A" w:rsidTr="00CE25BF">
        <w:tc>
          <w:tcPr>
            <w:tcW w:w="4680" w:type="dxa"/>
            <w:tcBorders>
              <w:top w:val="single" w:sz="4" w:space="0" w:color="auto"/>
              <w:bottom w:val="single" w:sz="4" w:space="0" w:color="auto"/>
            </w:tcBorders>
            <w:tcMar>
              <w:left w:w="28" w:type="dxa"/>
              <w:right w:w="28" w:type="dxa"/>
            </w:tcMar>
          </w:tcPr>
          <w:p w:rsidR="00E8188F" w:rsidRPr="00CE221A" w:rsidRDefault="00E8188F" w:rsidP="00CE25BF">
            <w:pPr>
              <w:ind w:left="0"/>
              <w:rPr>
                <w:b/>
                <w:iCs/>
                <w:sz w:val="18"/>
                <w:lang w:val="en-GB"/>
              </w:rPr>
            </w:pPr>
          </w:p>
        </w:tc>
        <w:tc>
          <w:tcPr>
            <w:tcW w:w="1920" w:type="dxa"/>
            <w:tcBorders>
              <w:top w:val="single" w:sz="4" w:space="0" w:color="auto"/>
              <w:bottom w:val="single" w:sz="4" w:space="0" w:color="auto"/>
            </w:tcBorders>
            <w:tcMar>
              <w:left w:w="28" w:type="dxa"/>
              <w:right w:w="28" w:type="dxa"/>
            </w:tcMar>
          </w:tcPr>
          <w:p w:rsidR="00E8188F" w:rsidRPr="00CE221A" w:rsidRDefault="00E8188F" w:rsidP="00CE25BF">
            <w:pPr>
              <w:ind w:left="0"/>
              <w:jc w:val="right"/>
              <w:rPr>
                <w:sz w:val="18"/>
                <w:lang w:val="en-GB"/>
              </w:rPr>
            </w:pPr>
            <w:r w:rsidRPr="00CE221A">
              <w:rPr>
                <w:b/>
                <w:sz w:val="18"/>
                <w:lang w:val="en-GB"/>
              </w:rPr>
              <w:t xml:space="preserve">Balance at 31 Dec </w:t>
            </w:r>
            <w:r w:rsidR="006E58CE">
              <w:rPr>
                <w:b/>
                <w:sz w:val="18"/>
                <w:lang w:val="en-GB"/>
              </w:rPr>
              <w:t>2021</w:t>
            </w:r>
          </w:p>
        </w:tc>
        <w:tc>
          <w:tcPr>
            <w:tcW w:w="1920" w:type="dxa"/>
            <w:tcBorders>
              <w:top w:val="single" w:sz="4" w:space="0" w:color="auto"/>
              <w:bottom w:val="single" w:sz="4" w:space="0" w:color="auto"/>
            </w:tcBorders>
          </w:tcPr>
          <w:p w:rsidR="00E8188F" w:rsidRPr="00CE221A" w:rsidRDefault="00E8188F" w:rsidP="00CE25BF">
            <w:pPr>
              <w:ind w:left="0"/>
              <w:jc w:val="right"/>
              <w:rPr>
                <w:b/>
                <w:sz w:val="18"/>
                <w:lang w:val="en-GB"/>
              </w:rPr>
            </w:pPr>
            <w:r w:rsidRPr="00CE221A">
              <w:rPr>
                <w:b/>
                <w:sz w:val="18"/>
                <w:lang w:val="en-GB"/>
              </w:rPr>
              <w:t xml:space="preserve">Balance at 31 Dec </w:t>
            </w:r>
            <w:r w:rsidR="006E58CE">
              <w:rPr>
                <w:b/>
                <w:sz w:val="18"/>
                <w:lang w:val="en-GB"/>
              </w:rPr>
              <w:t>2020</w:t>
            </w:r>
          </w:p>
        </w:tc>
      </w:tr>
      <w:tr w:rsidR="005E0025" w:rsidRPr="00CE221A" w:rsidTr="00CE25BF">
        <w:tc>
          <w:tcPr>
            <w:tcW w:w="4680" w:type="dxa"/>
            <w:tcBorders>
              <w:top w:val="single" w:sz="4" w:space="0" w:color="auto"/>
            </w:tcBorders>
            <w:tcMar>
              <w:left w:w="28" w:type="dxa"/>
              <w:right w:w="28" w:type="dxa"/>
            </w:tcMar>
          </w:tcPr>
          <w:p w:rsidR="00E8188F" w:rsidRPr="00CE221A" w:rsidRDefault="00E8188F" w:rsidP="00CE25BF">
            <w:pPr>
              <w:ind w:left="0"/>
              <w:rPr>
                <w:bCs/>
                <w:iCs/>
                <w:sz w:val="18"/>
                <w:lang w:val="en-GB"/>
              </w:rPr>
            </w:pPr>
            <w:r w:rsidRPr="00CE221A">
              <w:rPr>
                <w:bCs/>
                <w:iCs/>
                <w:sz w:val="18"/>
                <w:lang w:val="en-GB"/>
              </w:rPr>
              <w:t>Recognised asset</w:t>
            </w:r>
          </w:p>
        </w:tc>
        <w:tc>
          <w:tcPr>
            <w:tcW w:w="1920" w:type="dxa"/>
            <w:tcBorders>
              <w:top w:val="single" w:sz="4" w:space="0" w:color="auto"/>
            </w:tcBorders>
            <w:tcMar>
              <w:left w:w="28" w:type="dxa"/>
              <w:right w:w="28" w:type="dxa"/>
            </w:tcMar>
          </w:tcPr>
          <w:p w:rsidR="00E8188F" w:rsidRPr="00CE221A" w:rsidRDefault="00E8188F" w:rsidP="00CE25BF">
            <w:pPr>
              <w:ind w:left="0"/>
              <w:jc w:val="right"/>
              <w:rPr>
                <w:sz w:val="18"/>
                <w:lang w:val="en-GB"/>
              </w:rPr>
            </w:pPr>
          </w:p>
        </w:tc>
        <w:tc>
          <w:tcPr>
            <w:tcW w:w="1920" w:type="dxa"/>
            <w:tcBorders>
              <w:top w:val="single" w:sz="4" w:space="0" w:color="auto"/>
            </w:tcBorders>
          </w:tcPr>
          <w:p w:rsidR="00E8188F" w:rsidRPr="00CE221A" w:rsidRDefault="00E8188F" w:rsidP="00CE25BF">
            <w:pPr>
              <w:ind w:left="0"/>
              <w:jc w:val="right"/>
              <w:rPr>
                <w:sz w:val="18"/>
                <w:lang w:val="en-GB"/>
              </w:rPr>
            </w:pPr>
          </w:p>
        </w:tc>
      </w:tr>
      <w:tr w:rsidR="005E0025" w:rsidRPr="00CE221A" w:rsidTr="00CE25BF">
        <w:tc>
          <w:tcPr>
            <w:tcW w:w="4680" w:type="dxa"/>
            <w:tcBorders>
              <w:bottom w:val="single" w:sz="4" w:space="0" w:color="auto"/>
            </w:tcBorders>
            <w:tcMar>
              <w:left w:w="28" w:type="dxa"/>
              <w:right w:w="28" w:type="dxa"/>
            </w:tcMar>
          </w:tcPr>
          <w:p w:rsidR="00E8188F" w:rsidRPr="00CE221A" w:rsidRDefault="00E8188F" w:rsidP="00CE25BF">
            <w:pPr>
              <w:ind w:left="0"/>
              <w:rPr>
                <w:bCs/>
                <w:iCs/>
                <w:sz w:val="18"/>
                <w:lang w:val="en-GB"/>
              </w:rPr>
            </w:pPr>
            <w:r w:rsidRPr="00CE221A">
              <w:rPr>
                <w:bCs/>
                <w:iCs/>
                <w:sz w:val="18"/>
                <w:lang w:val="en-GB"/>
              </w:rPr>
              <w:t>Unrecognised asset</w:t>
            </w:r>
          </w:p>
        </w:tc>
        <w:tc>
          <w:tcPr>
            <w:tcW w:w="1920" w:type="dxa"/>
            <w:tcBorders>
              <w:bottom w:val="single" w:sz="4" w:space="0" w:color="auto"/>
            </w:tcBorders>
            <w:tcMar>
              <w:left w:w="28" w:type="dxa"/>
              <w:right w:w="28" w:type="dxa"/>
            </w:tcMar>
          </w:tcPr>
          <w:p w:rsidR="00E8188F" w:rsidRPr="00CE221A" w:rsidRDefault="00E8188F" w:rsidP="00CE25BF">
            <w:pPr>
              <w:ind w:left="0"/>
              <w:jc w:val="right"/>
              <w:rPr>
                <w:sz w:val="18"/>
                <w:lang w:val="en-GB"/>
              </w:rPr>
            </w:pPr>
          </w:p>
        </w:tc>
        <w:tc>
          <w:tcPr>
            <w:tcW w:w="1920" w:type="dxa"/>
            <w:tcBorders>
              <w:bottom w:val="single" w:sz="4" w:space="0" w:color="auto"/>
            </w:tcBorders>
          </w:tcPr>
          <w:p w:rsidR="00E8188F" w:rsidRPr="00CE221A" w:rsidRDefault="00E8188F" w:rsidP="00CE25BF">
            <w:pPr>
              <w:ind w:left="0"/>
              <w:jc w:val="right"/>
              <w:rPr>
                <w:sz w:val="18"/>
                <w:lang w:val="en-GB"/>
              </w:rPr>
            </w:pPr>
          </w:p>
        </w:tc>
      </w:tr>
      <w:tr w:rsidR="00E8188F" w:rsidRPr="00CE221A" w:rsidTr="00CE25BF">
        <w:tc>
          <w:tcPr>
            <w:tcW w:w="4680" w:type="dxa"/>
            <w:tcBorders>
              <w:top w:val="single" w:sz="4" w:space="0" w:color="auto"/>
              <w:bottom w:val="double" w:sz="4" w:space="0" w:color="auto"/>
            </w:tcBorders>
            <w:tcMar>
              <w:left w:w="28" w:type="dxa"/>
              <w:right w:w="28" w:type="dxa"/>
            </w:tcMar>
          </w:tcPr>
          <w:p w:rsidR="00E8188F" w:rsidRPr="00CE221A" w:rsidRDefault="00E8188F" w:rsidP="00CE25BF">
            <w:pPr>
              <w:ind w:left="0"/>
              <w:rPr>
                <w:b/>
                <w:bCs/>
                <w:sz w:val="18"/>
                <w:lang w:val="en-GB"/>
              </w:rPr>
            </w:pPr>
            <w:r w:rsidRPr="00CE221A">
              <w:rPr>
                <w:b/>
                <w:bCs/>
                <w:sz w:val="18"/>
                <w:lang w:val="en-GB"/>
              </w:rPr>
              <w:t>Total</w:t>
            </w:r>
          </w:p>
        </w:tc>
        <w:tc>
          <w:tcPr>
            <w:tcW w:w="1920" w:type="dxa"/>
            <w:tcBorders>
              <w:top w:val="single" w:sz="4" w:space="0" w:color="auto"/>
              <w:bottom w:val="double" w:sz="4" w:space="0" w:color="auto"/>
            </w:tcBorders>
            <w:tcMar>
              <w:left w:w="28" w:type="dxa"/>
              <w:right w:w="28" w:type="dxa"/>
            </w:tcMar>
          </w:tcPr>
          <w:p w:rsidR="00E8188F" w:rsidRPr="00CE221A" w:rsidRDefault="00E8188F" w:rsidP="00CE25BF">
            <w:pPr>
              <w:ind w:left="0"/>
              <w:jc w:val="right"/>
              <w:rPr>
                <w:b/>
                <w:bCs/>
                <w:sz w:val="18"/>
                <w:lang w:val="en-GB"/>
              </w:rPr>
            </w:pPr>
          </w:p>
        </w:tc>
        <w:tc>
          <w:tcPr>
            <w:tcW w:w="1920" w:type="dxa"/>
            <w:tcBorders>
              <w:top w:val="single" w:sz="4" w:space="0" w:color="auto"/>
              <w:bottom w:val="double" w:sz="4" w:space="0" w:color="auto"/>
            </w:tcBorders>
          </w:tcPr>
          <w:p w:rsidR="00E8188F" w:rsidRPr="00CE221A" w:rsidRDefault="00E8188F" w:rsidP="00CE25BF">
            <w:pPr>
              <w:ind w:left="0"/>
              <w:jc w:val="right"/>
              <w:rPr>
                <w:b/>
                <w:bCs/>
                <w:sz w:val="18"/>
                <w:lang w:val="en-GB"/>
              </w:rPr>
            </w:pPr>
          </w:p>
        </w:tc>
      </w:tr>
    </w:tbl>
    <w:p w:rsidR="00D3256E" w:rsidRPr="00CE221A" w:rsidRDefault="00D3256E">
      <w:pPr>
        <w:numPr>
          <w:ilvl w:val="12"/>
          <w:numId w:val="0"/>
        </w:numPr>
        <w:ind w:left="567"/>
        <w:rPr>
          <w:b/>
          <w:i/>
          <w:lang w:val="en-GB"/>
        </w:rPr>
      </w:pPr>
    </w:p>
    <w:p w:rsidR="00D3256E" w:rsidRPr="00CE221A" w:rsidRDefault="00D3256E">
      <w:pPr>
        <w:numPr>
          <w:ilvl w:val="12"/>
          <w:numId w:val="0"/>
        </w:numPr>
        <w:ind w:left="567"/>
        <w:rPr>
          <w:b/>
          <w:i/>
          <w:lang w:val="en-GB"/>
        </w:rPr>
      </w:pPr>
      <w:r w:rsidRPr="00CE221A">
        <w:rPr>
          <w:b/>
          <w:i/>
          <w:lang w:val="en-GB"/>
        </w:rPr>
        <w:t>(Comments on the reasons and method, if appropriate, of analysing the tax asset.)</w:t>
      </w:r>
    </w:p>
    <w:p w:rsidR="00FA5484" w:rsidRPr="00CE221A" w:rsidRDefault="00FA5484">
      <w:pPr>
        <w:numPr>
          <w:ilvl w:val="12"/>
          <w:numId w:val="0"/>
        </w:numPr>
        <w:ind w:left="567"/>
        <w:rPr>
          <w:b/>
          <w:i/>
          <w:lang w:val="en-GB"/>
        </w:rPr>
      </w:pPr>
    </w:p>
    <w:p w:rsidR="00D3256E" w:rsidRPr="00CE221A" w:rsidRDefault="00D3256E" w:rsidP="00A83398">
      <w:pPr>
        <w:numPr>
          <w:ilvl w:val="12"/>
          <w:numId w:val="0"/>
        </w:numPr>
        <w:ind w:left="567" w:right="-49"/>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600"/>
        <w:gridCol w:w="1920"/>
      </w:tblGrid>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Analysis of movements</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 xml:space="preserve">1 January </w:t>
            </w:r>
            <w:r w:rsidR="006E58CE">
              <w:rPr>
                <w:bCs/>
                <w:iCs/>
                <w:sz w:val="18"/>
                <w:lang w:val="en-GB"/>
              </w:rPr>
              <w:t>2021</w:t>
            </w:r>
          </w:p>
        </w:tc>
        <w:tc>
          <w:tcPr>
            <w:tcW w:w="192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Recognition of an asset not recognised previously</w:t>
            </w:r>
          </w:p>
        </w:tc>
        <w:tc>
          <w:tcPr>
            <w:tcW w:w="192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Current changes charged to the profit and loss account</w:t>
            </w:r>
          </w:p>
        </w:tc>
        <w:tc>
          <w:tcPr>
            <w:tcW w:w="192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Total charges against the profit and loss account</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Change of method</w:t>
            </w:r>
          </w:p>
        </w:tc>
        <w:tc>
          <w:tcPr>
            <w:tcW w:w="192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 xml:space="preserve">Current changes </w:t>
            </w:r>
            <w:r w:rsidR="00E8188F" w:rsidRPr="00CE221A">
              <w:rPr>
                <w:bCs/>
                <w:iCs/>
                <w:sz w:val="18"/>
                <w:lang w:val="en-GB"/>
              </w:rPr>
              <w:t xml:space="preserve">recognised in </w:t>
            </w:r>
            <w:r w:rsidRPr="00CE221A">
              <w:rPr>
                <w:bCs/>
                <w:iCs/>
                <w:sz w:val="18"/>
                <w:lang w:val="en-GB"/>
              </w:rPr>
              <w:t>equity</w:t>
            </w:r>
          </w:p>
        </w:tc>
        <w:tc>
          <w:tcPr>
            <w:tcW w:w="192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bCs/>
                <w:sz w:val="18"/>
                <w:lang w:val="en-GB"/>
              </w:rPr>
            </w:pPr>
            <w:r w:rsidRPr="00CE221A">
              <w:rPr>
                <w:b/>
                <w:iCs/>
                <w:sz w:val="18"/>
                <w:lang w:val="en-GB"/>
              </w:rPr>
              <w:t xml:space="preserve">Total </w:t>
            </w:r>
            <w:r w:rsidR="00E8188F" w:rsidRPr="00CE221A">
              <w:rPr>
                <w:b/>
                <w:iCs/>
                <w:sz w:val="18"/>
                <w:lang w:val="en-GB"/>
              </w:rPr>
              <w:t xml:space="preserve">recognised in </w:t>
            </w:r>
            <w:r w:rsidRPr="00CE221A">
              <w:rPr>
                <w:b/>
                <w:iCs/>
                <w:sz w:val="18"/>
                <w:lang w:val="en-GB"/>
              </w:rPr>
              <w:t>equity</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bCs/>
                <w:sz w:val="18"/>
                <w:lang w:val="en-GB"/>
              </w:rPr>
            </w:pPr>
          </w:p>
        </w:tc>
      </w:tr>
      <w:tr w:rsidR="005E0025" w:rsidRPr="00CE221A" w:rsidTr="00CE25BF">
        <w:tc>
          <w:tcPr>
            <w:tcW w:w="6600" w:type="dxa"/>
            <w:tcBorders>
              <w:top w:val="single" w:sz="4" w:space="0" w:color="auto"/>
              <w:bottom w:val="doub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 xml:space="preserve">31 December </w:t>
            </w:r>
            <w:r w:rsidR="006E58CE">
              <w:rPr>
                <w:b/>
                <w:iCs/>
                <w:sz w:val="18"/>
                <w:lang w:val="en-GB"/>
              </w:rPr>
              <w:t>2021</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AA125F" w:rsidRDefault="00AA125F" w:rsidP="00AA125F">
      <w:bookmarkStart w:id="242" w:name="_Toc459796452"/>
      <w:bookmarkStart w:id="243" w:name="_Toc53393386"/>
    </w:p>
    <w:p w:rsidR="00AA125F" w:rsidRDefault="00AA125F">
      <w:pPr>
        <w:ind w:left="0"/>
        <w:rPr>
          <w:b/>
          <w:szCs w:val="20"/>
          <w:lang w:val="en-GB"/>
        </w:rPr>
      </w:pPr>
      <w:r>
        <w:br w:type="page"/>
      </w:r>
    </w:p>
    <w:p w:rsidR="005E0025" w:rsidRPr="00CE221A" w:rsidRDefault="005E0025" w:rsidP="004E5473">
      <w:pPr>
        <w:pStyle w:val="Heading2"/>
      </w:pPr>
      <w:bookmarkStart w:id="244" w:name="_Toc522626295"/>
      <w:r w:rsidRPr="00CE221A">
        <w:t>Income from Ordinary Activities</w:t>
      </w:r>
      <w:bookmarkEnd w:id="242"/>
      <w:bookmarkEnd w:id="244"/>
    </w:p>
    <w:p w:rsidR="005E0025" w:rsidRPr="00CE221A" w:rsidRDefault="005E0025" w:rsidP="005E0025">
      <w:pPr>
        <w:pStyle w:val="BodyTextIndent3"/>
        <w:widowControl/>
        <w:numPr>
          <w:ilvl w:val="12"/>
          <w:numId w:val="0"/>
        </w:numPr>
        <w:ind w:left="567"/>
        <w:rPr>
          <w:szCs w:val="24"/>
          <w:lang w:val="en-GB"/>
        </w:rPr>
      </w:pPr>
      <w:r w:rsidRPr="00CE221A">
        <w:rPr>
          <w:szCs w:val="24"/>
          <w:lang w:val="en-GB"/>
        </w:rPr>
        <w:t>(Applicable only to LARGE REPORTING ENTITIES: Indicate the classification of the sales of goods, products and services by the type of activity and geographical market, provided the types and markets substantially differ in the organisation of the sales of products, goods and services. Such information may be omitted if it could cause substantial damage to the Company. Any such omission must be indicated in the financial statements.)</w:t>
      </w:r>
    </w:p>
    <w:p w:rsidR="005E0025" w:rsidRPr="00CE221A" w:rsidRDefault="005E0025" w:rsidP="005E0025">
      <w:pPr>
        <w:numPr>
          <w:ilvl w:val="12"/>
          <w:numId w:val="0"/>
        </w:numPr>
        <w:ind w:right="-1"/>
        <w:jc w:val="right"/>
        <w:rPr>
          <w:b/>
          <w:i/>
          <w:sz w:val="18"/>
          <w:lang w:val="en-GB"/>
        </w:rPr>
      </w:pPr>
      <w:r w:rsidRPr="00CE221A">
        <w:rPr>
          <w:sz w:val="18"/>
          <w:lang w:val="en-GB"/>
        </w:rPr>
        <w:t>(CZK ‘000)</w:t>
      </w:r>
    </w:p>
    <w:tbl>
      <w:tblPr>
        <w:tblW w:w="8485"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369"/>
        <w:gridCol w:w="858"/>
        <w:gridCol w:w="859"/>
        <w:gridCol w:w="858"/>
        <w:gridCol w:w="859"/>
        <w:gridCol w:w="858"/>
        <w:gridCol w:w="824"/>
      </w:tblGrid>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b/>
                <w:sz w:val="18"/>
                <w:lang w:val="en-GB"/>
              </w:rPr>
            </w:pPr>
          </w:p>
        </w:tc>
        <w:tc>
          <w:tcPr>
            <w:tcW w:w="2575" w:type="dxa"/>
            <w:gridSpan w:val="3"/>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center"/>
              <w:rPr>
                <w:b/>
                <w:sz w:val="18"/>
                <w:lang w:val="en-GB"/>
              </w:rPr>
            </w:pPr>
            <w:r w:rsidRPr="00CE221A">
              <w:rPr>
                <w:b/>
                <w:sz w:val="18"/>
                <w:lang w:val="en-GB"/>
              </w:rPr>
              <w:t xml:space="preserve">Year ended 31 Dec </w:t>
            </w:r>
            <w:r w:rsidR="006E58CE">
              <w:rPr>
                <w:b/>
                <w:sz w:val="18"/>
                <w:lang w:val="en-GB"/>
              </w:rPr>
              <w:t>2021</w:t>
            </w:r>
            <w:r w:rsidR="00E95C95" w:rsidRPr="00CE221A">
              <w:rPr>
                <w:b/>
                <w:sz w:val="18"/>
                <w:lang w:val="en-GB"/>
              </w:rPr>
              <w:t xml:space="preserve"> </w:t>
            </w:r>
          </w:p>
        </w:tc>
        <w:tc>
          <w:tcPr>
            <w:tcW w:w="2541" w:type="dxa"/>
            <w:gridSpan w:val="3"/>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center"/>
              <w:rPr>
                <w:b/>
                <w:sz w:val="18"/>
                <w:lang w:val="en-GB"/>
              </w:rPr>
            </w:pPr>
            <w:r w:rsidRPr="00CE221A">
              <w:rPr>
                <w:b/>
                <w:sz w:val="18"/>
                <w:lang w:val="en-GB"/>
              </w:rPr>
              <w:t xml:space="preserve">Year ended 31 Dec </w:t>
            </w:r>
            <w:r w:rsidR="006E58CE">
              <w:rPr>
                <w:b/>
                <w:sz w:val="18"/>
                <w:lang w:val="en-GB"/>
              </w:rPr>
              <w:t>2020</w:t>
            </w: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b/>
                <w:sz w:val="18"/>
                <w:lang w:val="en-GB"/>
              </w:rPr>
            </w:pP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In-country</w:t>
            </w:r>
          </w:p>
        </w:tc>
        <w:tc>
          <w:tcPr>
            <w:tcW w:w="85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Cross-border</w:t>
            </w: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 xml:space="preserve">Total </w:t>
            </w:r>
          </w:p>
        </w:tc>
        <w:tc>
          <w:tcPr>
            <w:tcW w:w="85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In-country</w:t>
            </w: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Cross-border</w:t>
            </w:r>
          </w:p>
        </w:tc>
        <w:tc>
          <w:tcPr>
            <w:tcW w:w="824"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Total</w:t>
            </w:r>
          </w:p>
        </w:tc>
      </w:tr>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Goods O</w:t>
            </w: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Goods P</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sz w:val="18"/>
                <w:lang w:val="en-GB"/>
              </w:rPr>
            </w:pPr>
            <w:proofErr w:type="spellStart"/>
            <w:r w:rsidRPr="00CE221A">
              <w:rPr>
                <w:sz w:val="18"/>
                <w:lang w:val="en-GB"/>
              </w:rPr>
              <w:t>Etc</w:t>
            </w:r>
            <w:proofErr w:type="spellEnd"/>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rPr>
                <w:b/>
                <w:sz w:val="18"/>
                <w:lang w:val="en-GB"/>
              </w:rPr>
            </w:pPr>
            <w:r w:rsidRPr="00CE221A">
              <w:rPr>
                <w:b/>
                <w:sz w:val="18"/>
                <w:lang w:val="en-GB"/>
              </w:rPr>
              <w:t>Total sales of goods</w:t>
            </w: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24"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r>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Sales of product A</w:t>
            </w: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Sales of product B</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proofErr w:type="spellStart"/>
            <w:r w:rsidRPr="00CE221A">
              <w:rPr>
                <w:sz w:val="18"/>
                <w:lang w:val="en-GB"/>
              </w:rPr>
              <w:t>Etc</w:t>
            </w:r>
            <w:proofErr w:type="spellEnd"/>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Services X</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Services Y</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sz w:val="18"/>
                <w:lang w:val="en-GB"/>
              </w:rPr>
            </w:pPr>
            <w:proofErr w:type="spellStart"/>
            <w:r w:rsidRPr="00CE221A">
              <w:rPr>
                <w:sz w:val="18"/>
                <w:lang w:val="en-GB"/>
              </w:rPr>
              <w:t>Etc</w:t>
            </w:r>
            <w:proofErr w:type="spellEnd"/>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single" w:sz="4" w:space="0" w:color="auto"/>
              <w:left w:val="nil"/>
              <w:bottom w:val="double" w:sz="4" w:space="0" w:color="auto"/>
              <w:right w:val="nil"/>
            </w:tcBorders>
            <w:tcMar>
              <w:left w:w="28" w:type="dxa"/>
              <w:right w:w="28" w:type="dxa"/>
            </w:tcMar>
          </w:tcPr>
          <w:p w:rsidR="005E0025" w:rsidRPr="00CE221A" w:rsidRDefault="005E0025" w:rsidP="00CE25BF">
            <w:pPr>
              <w:numPr>
                <w:ilvl w:val="12"/>
                <w:numId w:val="0"/>
              </w:numPr>
              <w:rPr>
                <w:b/>
                <w:sz w:val="18"/>
                <w:lang w:val="en-GB"/>
              </w:rPr>
            </w:pPr>
            <w:r w:rsidRPr="00CE221A">
              <w:rPr>
                <w:b/>
                <w:sz w:val="18"/>
                <w:lang w:val="en-GB"/>
              </w:rPr>
              <w:t>Total sales of own products and services</w:t>
            </w: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r>
    </w:tbl>
    <w:p w:rsidR="00EE1A3F" w:rsidRPr="00CE221A" w:rsidRDefault="00EE1A3F" w:rsidP="00EE1A3F">
      <w:pPr>
        <w:rPr>
          <w:b/>
          <w:i/>
          <w:lang w:val="en-GB"/>
        </w:rPr>
      </w:pPr>
    </w:p>
    <w:p w:rsidR="00EE1A3F" w:rsidRPr="00CE221A" w:rsidRDefault="00EE1A3F" w:rsidP="00EE1A3F">
      <w:pPr>
        <w:rPr>
          <w:b/>
          <w:i/>
          <w:lang w:val="en-GB"/>
        </w:rPr>
      </w:pPr>
      <w:r w:rsidRPr="00CE221A">
        <w:rPr>
          <w:b/>
          <w:i/>
          <w:lang w:val="en-GB"/>
        </w:rPr>
        <w:t>(Comment on</w:t>
      </w:r>
      <w:r w:rsidR="00830A5E" w:rsidRPr="00CE221A">
        <w:rPr>
          <w:b/>
          <w:i/>
          <w:lang w:val="en-GB"/>
        </w:rPr>
        <w:t xml:space="preserve"> all</w:t>
      </w:r>
      <w:r w:rsidRPr="00CE221A">
        <w:rPr>
          <w:b/>
          <w:i/>
          <w:lang w:val="en-GB"/>
        </w:rPr>
        <w:t xml:space="preserve"> material </w:t>
      </w:r>
      <w:r w:rsidR="00830A5E" w:rsidRPr="00CE221A">
        <w:rPr>
          <w:b/>
          <w:i/>
          <w:lang w:val="en-GB"/>
        </w:rPr>
        <w:t>items</w:t>
      </w:r>
      <w:r w:rsidRPr="00CE221A">
        <w:rPr>
          <w:b/>
          <w:i/>
          <w:lang w:val="en-GB"/>
        </w:rPr>
        <w:t xml:space="preserve"> or changes in the amount of individual items.)</w:t>
      </w:r>
    </w:p>
    <w:p w:rsidR="00A2530B" w:rsidRPr="00CE221A" w:rsidRDefault="00A2530B" w:rsidP="004E5473">
      <w:pPr>
        <w:pStyle w:val="Heading2"/>
      </w:pPr>
      <w:bookmarkStart w:id="245" w:name="_Toc87163750"/>
      <w:bookmarkStart w:id="246" w:name="_Toc522626296"/>
      <w:r w:rsidRPr="00CE221A">
        <w:t>Consumed Purchases</w:t>
      </w:r>
      <w:bookmarkEnd w:id="245"/>
      <w:bookmarkEnd w:id="246"/>
    </w:p>
    <w:p w:rsidR="00A2530B" w:rsidRPr="00CE221A" w:rsidRDefault="00A2530B" w:rsidP="00A2530B">
      <w:pPr>
        <w:ind w:right="-49"/>
        <w:jc w:val="right"/>
        <w:rPr>
          <w:lang w:val="en-GB"/>
        </w:rPr>
      </w:pPr>
      <w:r w:rsidRPr="00CE221A">
        <w:rPr>
          <w:sz w:val="18"/>
          <w:lang w:val="en-GB"/>
        </w:rPr>
        <w:t>(CZK ‘000)</w:t>
      </w:r>
    </w:p>
    <w:tbl>
      <w:tblPr>
        <w:tblW w:w="8500" w:type="dxa"/>
        <w:tblInd w:w="567" w:type="dxa"/>
        <w:tblLayout w:type="fixed"/>
        <w:tblCellMar>
          <w:left w:w="28" w:type="dxa"/>
          <w:right w:w="28" w:type="dxa"/>
        </w:tblCellMar>
        <w:tblLook w:val="0000" w:firstRow="0" w:lastRow="0" w:firstColumn="0" w:lastColumn="0" w:noHBand="0" w:noVBand="0"/>
      </w:tblPr>
      <w:tblGrid>
        <w:gridCol w:w="6346"/>
        <w:gridCol w:w="1077"/>
        <w:gridCol w:w="1077"/>
      </w:tblGrid>
      <w:tr w:rsidR="00A2530B" w:rsidRPr="00CE221A" w:rsidTr="00CE25BF">
        <w:tc>
          <w:tcPr>
            <w:tcW w:w="6346" w:type="dxa"/>
            <w:tcBorders>
              <w:top w:val="single" w:sz="4" w:space="0" w:color="auto"/>
              <w:bottom w:val="single" w:sz="4" w:space="0" w:color="auto"/>
            </w:tcBorders>
            <w:tcMar>
              <w:left w:w="28" w:type="dxa"/>
              <w:right w:w="28" w:type="dxa"/>
            </w:tcMar>
          </w:tcPr>
          <w:p w:rsidR="00A2530B" w:rsidRPr="00CE221A" w:rsidRDefault="00A2530B" w:rsidP="00CE25BF">
            <w:pPr>
              <w:pStyle w:val="BodyTextIndent3"/>
              <w:widowControl/>
              <w:numPr>
                <w:ilvl w:val="12"/>
                <w:numId w:val="0"/>
              </w:numPr>
              <w:rPr>
                <w:i w:val="0"/>
                <w:iCs/>
                <w:sz w:val="18"/>
                <w:lang w:val="en-GB"/>
              </w:rPr>
            </w:pP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2020</w:t>
            </w:r>
          </w:p>
        </w:tc>
      </w:tr>
      <w:tr w:rsidR="00A2530B" w:rsidRPr="00CE221A" w:rsidTr="00CE25BF">
        <w:tc>
          <w:tcPr>
            <w:tcW w:w="6346"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Consumed material</w:t>
            </w:r>
          </w:p>
        </w:tc>
        <w:tc>
          <w:tcPr>
            <w:tcW w:w="1077"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Consumed energy</w:t>
            </w:r>
          </w:p>
        </w:tc>
        <w:tc>
          <w:tcPr>
            <w:tcW w:w="1077" w:type="dxa"/>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Consumption of other non-storable supplies</w:t>
            </w:r>
          </w:p>
        </w:tc>
        <w:tc>
          <w:tcPr>
            <w:tcW w:w="1077"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rPr>
                <w:i w:val="0"/>
                <w:iCs/>
                <w:sz w:val="18"/>
                <w:lang w:val="en-GB"/>
              </w:rPr>
            </w:pPr>
            <w:r w:rsidRPr="00CE221A">
              <w:rPr>
                <w:i w:val="0"/>
                <w:iCs/>
                <w:sz w:val="18"/>
                <w:lang w:val="en-GB"/>
              </w:rPr>
              <w:t>Total consumed purchases</w:t>
            </w: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bl>
    <w:p w:rsidR="00A2530B" w:rsidRPr="00CE221A" w:rsidRDefault="00A2530B" w:rsidP="004E5473">
      <w:pPr>
        <w:pStyle w:val="Heading2"/>
      </w:pPr>
      <w:bookmarkStart w:id="247" w:name="_Toc87163751"/>
      <w:bookmarkStart w:id="248" w:name="_Toc522626297"/>
      <w:r w:rsidRPr="00CE221A">
        <w:t>Services</w:t>
      </w:r>
      <w:bookmarkEnd w:id="247"/>
      <w:bookmarkEnd w:id="248"/>
    </w:p>
    <w:p w:rsidR="00A2530B" w:rsidRPr="00CE221A" w:rsidRDefault="00A2530B" w:rsidP="00A2530B">
      <w:pPr>
        <w:ind w:right="-49"/>
        <w:jc w:val="right"/>
        <w:rPr>
          <w:lang w:val="en-GB"/>
        </w:rPr>
      </w:pPr>
      <w:r w:rsidRPr="00CE221A">
        <w:rPr>
          <w:sz w:val="18"/>
          <w:lang w:val="en-GB"/>
        </w:rPr>
        <w:t>(CZK ‘000)</w:t>
      </w:r>
    </w:p>
    <w:tbl>
      <w:tblPr>
        <w:tblW w:w="8500" w:type="dxa"/>
        <w:tblInd w:w="567" w:type="dxa"/>
        <w:tblLayout w:type="fixed"/>
        <w:tblCellMar>
          <w:left w:w="28" w:type="dxa"/>
          <w:right w:w="28" w:type="dxa"/>
        </w:tblCellMar>
        <w:tblLook w:val="0000" w:firstRow="0" w:lastRow="0" w:firstColumn="0" w:lastColumn="0" w:noHBand="0" w:noVBand="0"/>
      </w:tblPr>
      <w:tblGrid>
        <w:gridCol w:w="6346"/>
        <w:gridCol w:w="1077"/>
        <w:gridCol w:w="1077"/>
      </w:tblGrid>
      <w:tr w:rsidR="00A2530B" w:rsidRPr="00CE221A" w:rsidTr="00CE25BF">
        <w:tc>
          <w:tcPr>
            <w:tcW w:w="6346"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rPr>
                <w:b/>
                <w:iCs/>
                <w:sz w:val="18"/>
                <w:lang w:val="en-GB"/>
              </w:rPr>
            </w:pP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2020</w:t>
            </w:r>
          </w:p>
        </w:tc>
      </w:tr>
      <w:tr w:rsidR="00A2530B" w:rsidRPr="00CE221A" w:rsidTr="00CE25BF">
        <w:tc>
          <w:tcPr>
            <w:tcW w:w="6346" w:type="dxa"/>
            <w:tcBorders>
              <w:top w:val="single" w:sz="4" w:space="0" w:color="auto"/>
            </w:tcBorders>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Repairs and maintenance</w:t>
            </w:r>
          </w:p>
        </w:tc>
        <w:tc>
          <w:tcPr>
            <w:tcW w:w="1077" w:type="dxa"/>
            <w:tcBorders>
              <w:top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Borders>
              <w:top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Travel expenses</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Representation costs</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Telephone, fax, internet</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Low value intangible assets put to use</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
                <w:bCs/>
                <w:i/>
                <w:iCs/>
                <w:sz w:val="18"/>
                <w:lang w:val="en-GB"/>
              </w:rPr>
            </w:pPr>
            <w:r w:rsidRPr="00CE221A">
              <w:rPr>
                <w:b/>
                <w:bCs/>
                <w:i/>
                <w:iCs/>
                <w:sz w:val="18"/>
                <w:lang w:val="en-GB"/>
              </w:rPr>
              <w:t>Rental/</w:t>
            </w:r>
            <w:proofErr w:type="spellStart"/>
            <w:r w:rsidRPr="00CE221A">
              <w:rPr>
                <w:b/>
                <w:bCs/>
                <w:i/>
                <w:iCs/>
                <w:sz w:val="18"/>
                <w:lang w:val="en-GB"/>
              </w:rPr>
              <w:t>usufructuary</w:t>
            </w:r>
            <w:proofErr w:type="spellEnd"/>
            <w:r w:rsidRPr="00CE221A">
              <w:rPr>
                <w:b/>
                <w:bCs/>
                <w:i/>
                <w:iCs/>
                <w:sz w:val="18"/>
                <w:lang w:val="en-GB"/>
              </w:rPr>
              <w:t xml:space="preserve"> lease</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Leasing</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Borders>
              <w:bottom w:val="single" w:sz="4" w:space="0" w:color="auto"/>
            </w:tcBorders>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Other services</w:t>
            </w:r>
          </w:p>
        </w:tc>
        <w:tc>
          <w:tcPr>
            <w:tcW w:w="1077" w:type="dxa"/>
            <w:tcBorders>
              <w:bottom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Borders>
              <w:bottom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rPr>
                <w:b/>
                <w:iCs/>
                <w:sz w:val="18"/>
                <w:lang w:val="en-GB"/>
              </w:rPr>
            </w:pPr>
            <w:r w:rsidRPr="00CE221A">
              <w:rPr>
                <w:b/>
                <w:iCs/>
                <w:sz w:val="18"/>
                <w:lang w:val="en-GB"/>
              </w:rPr>
              <w:t>Total</w:t>
            </w: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jc w:val="right"/>
              <w:rPr>
                <w:b/>
                <w:iCs/>
                <w:sz w:val="18"/>
                <w:lang w:val="en-GB"/>
              </w:rPr>
            </w:pP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jc w:val="right"/>
              <w:rPr>
                <w:b/>
                <w:iCs/>
                <w:sz w:val="18"/>
                <w:lang w:val="en-GB"/>
              </w:rPr>
            </w:pPr>
          </w:p>
        </w:tc>
      </w:tr>
    </w:tbl>
    <w:p w:rsidR="00A2530B" w:rsidRPr="00CE221A" w:rsidRDefault="00A2530B" w:rsidP="00A2530B">
      <w:pPr>
        <w:rPr>
          <w:b/>
          <w:i/>
          <w:sz w:val="16"/>
          <w:szCs w:val="16"/>
          <w:lang w:val="en-GB"/>
        </w:rPr>
      </w:pPr>
    </w:p>
    <w:p w:rsidR="00A2530B" w:rsidRPr="00CE221A" w:rsidRDefault="00A2530B" w:rsidP="00A2530B">
      <w:pPr>
        <w:rPr>
          <w:b/>
          <w:i/>
          <w:szCs w:val="20"/>
          <w:lang w:val="en-GB"/>
        </w:rPr>
      </w:pPr>
      <w:r w:rsidRPr="00CE221A">
        <w:rPr>
          <w:b/>
          <w:i/>
          <w:szCs w:val="20"/>
          <w:lang w:val="en-GB"/>
        </w:rPr>
        <w:t>(If the amount of ‘Other services’ exceeds 15 percent of the total sum, please provide a separate analysis of the principal sub-groups).</w:t>
      </w:r>
    </w:p>
    <w:p w:rsidR="00AA125F" w:rsidRDefault="00AA125F">
      <w:pPr>
        <w:ind w:left="0"/>
        <w:rPr>
          <w:b/>
          <w:szCs w:val="20"/>
          <w:lang w:val="en-GB"/>
        </w:rPr>
      </w:pPr>
      <w:bookmarkStart w:id="249" w:name="_Toc459796453"/>
      <w:r>
        <w:br w:type="page"/>
      </w:r>
    </w:p>
    <w:p w:rsidR="006A3859" w:rsidRPr="00CE221A" w:rsidRDefault="006A3859" w:rsidP="004E5473">
      <w:pPr>
        <w:pStyle w:val="Heading2"/>
      </w:pPr>
      <w:bookmarkStart w:id="250" w:name="_Toc522626298"/>
      <w:r w:rsidRPr="00CE221A">
        <w:t>Employees, Management and Statutory Bodies</w:t>
      </w:r>
      <w:bookmarkEnd w:id="249"/>
      <w:bookmarkEnd w:id="250"/>
    </w:p>
    <w:p w:rsidR="006A3859" w:rsidRPr="00CE221A" w:rsidRDefault="006A3859" w:rsidP="003E4684">
      <w:pPr>
        <w:jc w:val="both"/>
        <w:rPr>
          <w:szCs w:val="20"/>
          <w:lang w:val="en-GB"/>
        </w:rPr>
      </w:pPr>
      <w:r w:rsidRPr="00CE221A">
        <w:rPr>
          <w:szCs w:val="20"/>
          <w:lang w:val="en-GB"/>
        </w:rPr>
        <w:t xml:space="preserve">The average headcount for the years ended 31 December </w:t>
      </w:r>
      <w:r w:rsidR="006E58CE">
        <w:rPr>
          <w:szCs w:val="20"/>
          <w:lang w:val="en-GB"/>
        </w:rPr>
        <w:t>2021</w:t>
      </w:r>
      <w:r w:rsidR="00E95C95" w:rsidRPr="00CE221A">
        <w:rPr>
          <w:szCs w:val="20"/>
          <w:lang w:val="en-GB"/>
        </w:rPr>
        <w:t xml:space="preserve"> </w:t>
      </w:r>
      <w:r w:rsidRPr="00CE221A">
        <w:rPr>
          <w:szCs w:val="20"/>
          <w:lang w:val="en-GB"/>
        </w:rPr>
        <w:t xml:space="preserve">and </w:t>
      </w:r>
      <w:r w:rsidR="00D37B54">
        <w:rPr>
          <w:szCs w:val="20"/>
          <w:lang w:val="en-GB"/>
        </w:rPr>
        <w:br/>
      </w:r>
      <w:r w:rsidRPr="00CE221A">
        <w:rPr>
          <w:szCs w:val="20"/>
          <w:lang w:val="en-GB"/>
        </w:rPr>
        <w:t xml:space="preserve">31 December </w:t>
      </w:r>
      <w:r w:rsidR="006E58CE">
        <w:rPr>
          <w:szCs w:val="20"/>
          <w:lang w:val="en-GB"/>
        </w:rPr>
        <w:t>2020</w:t>
      </w:r>
      <w:r w:rsidR="00E95C95" w:rsidRPr="00CE221A">
        <w:rPr>
          <w:szCs w:val="20"/>
          <w:lang w:val="en-GB"/>
        </w:rPr>
        <w:t xml:space="preserve"> </w:t>
      </w:r>
      <w:r w:rsidRPr="00CE221A">
        <w:rPr>
          <w:szCs w:val="20"/>
          <w:lang w:val="en-GB"/>
        </w:rPr>
        <w:t>is as follows:</w:t>
      </w:r>
    </w:p>
    <w:p w:rsidR="006A3859" w:rsidRPr="00CE221A" w:rsidRDefault="006A3859" w:rsidP="00A2530B">
      <w:pPr>
        <w:rPr>
          <w:b/>
          <w:i/>
          <w:szCs w:val="20"/>
          <w:lang w:val="en-GB"/>
        </w:rPr>
      </w:pPr>
    </w:p>
    <w:p w:rsidR="006A3859" w:rsidRPr="00CE221A" w:rsidRDefault="006E58CE" w:rsidP="006A3859">
      <w:pPr>
        <w:numPr>
          <w:ilvl w:val="12"/>
          <w:numId w:val="0"/>
        </w:numPr>
        <w:ind w:left="567"/>
        <w:rPr>
          <w:u w:val="single"/>
          <w:lang w:val="en-GB"/>
        </w:rPr>
      </w:pPr>
      <w:r>
        <w:rPr>
          <w:u w:val="single"/>
          <w:lang w:val="en-GB"/>
        </w:rPr>
        <w:t>2021</w:t>
      </w:r>
    </w:p>
    <w:p w:rsidR="006A3859" w:rsidRPr="00CE221A" w:rsidRDefault="006A3859" w:rsidP="006A3859">
      <w:pPr>
        <w:numPr>
          <w:ilvl w:val="12"/>
          <w:numId w:val="0"/>
        </w:numPr>
        <w:ind w:right="-1"/>
        <w:jc w:val="right"/>
        <w:rPr>
          <w:lang w:val="en-GB"/>
        </w:rPr>
      </w:pPr>
      <w:r w:rsidRPr="00CE221A">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6A3859" w:rsidRPr="00CE221A" w:rsidTr="00CE25BF">
        <w:trPr>
          <w:cantSplit/>
          <w:trHeight w:val="20"/>
        </w:trPr>
        <w:tc>
          <w:tcPr>
            <w:tcW w:w="993" w:type="dxa"/>
            <w:tcBorders>
              <w:top w:val="single" w:sz="4" w:space="0" w:color="auto"/>
              <w:bottom w:val="single" w:sz="4" w:space="0" w:color="auto"/>
            </w:tcBorders>
          </w:tcPr>
          <w:p w:rsidR="006A3859" w:rsidRPr="00CE221A" w:rsidRDefault="006A3859" w:rsidP="00CE25BF">
            <w:pPr>
              <w:numPr>
                <w:ilvl w:val="12"/>
                <w:numId w:val="0"/>
              </w:numPr>
              <w:rPr>
                <w:sz w:val="18"/>
                <w:lang w:val="en-GB"/>
              </w:rPr>
            </w:pPr>
          </w:p>
        </w:tc>
        <w:tc>
          <w:tcPr>
            <w:tcW w:w="4819" w:type="dxa"/>
            <w:tcBorders>
              <w:top w:val="single" w:sz="4" w:space="0" w:color="auto"/>
              <w:bottom w:val="single" w:sz="4" w:space="0" w:color="auto"/>
            </w:tcBorders>
          </w:tcPr>
          <w:p w:rsidR="006A3859" w:rsidRPr="00CE221A" w:rsidRDefault="006A3859" w:rsidP="00CE25BF">
            <w:pPr>
              <w:numPr>
                <w:ilvl w:val="12"/>
                <w:numId w:val="0"/>
              </w:numPr>
              <w:jc w:val="right"/>
              <w:rPr>
                <w:b/>
                <w:sz w:val="18"/>
                <w:lang w:val="en-GB"/>
              </w:rPr>
            </w:pPr>
            <w:r w:rsidRPr="00CE221A">
              <w:rPr>
                <w:b/>
                <w:sz w:val="18"/>
                <w:lang w:val="en-GB"/>
              </w:rPr>
              <w:t>Number</w:t>
            </w:r>
            <w:r w:rsidR="008271B8">
              <w:rPr>
                <w:b/>
                <w:sz w:val="18"/>
                <w:lang w:val="en-GB"/>
              </w:rPr>
              <w:t xml:space="preserve"> </w:t>
            </w:r>
            <w:r w:rsidRPr="00CE221A">
              <w:rPr>
                <w:b/>
                <w:sz w:val="18"/>
                <w:lang w:val="en-GB"/>
              </w:rPr>
              <w:t>of staff</w:t>
            </w:r>
          </w:p>
        </w:tc>
        <w:tc>
          <w:tcPr>
            <w:tcW w:w="2706" w:type="dxa"/>
            <w:tcBorders>
              <w:top w:val="single" w:sz="4" w:space="0" w:color="auto"/>
              <w:bottom w:val="single" w:sz="4" w:space="0" w:color="auto"/>
            </w:tcBorders>
          </w:tcPr>
          <w:p w:rsidR="006A3859" w:rsidRPr="00CE221A" w:rsidRDefault="006A3859" w:rsidP="00CE25BF">
            <w:pPr>
              <w:numPr>
                <w:ilvl w:val="12"/>
                <w:numId w:val="0"/>
              </w:numPr>
              <w:jc w:val="right"/>
              <w:rPr>
                <w:b/>
                <w:sz w:val="18"/>
                <w:lang w:val="en-GB"/>
              </w:rPr>
            </w:pPr>
            <w:r w:rsidRPr="00CE221A">
              <w:rPr>
                <w:b/>
                <w:sz w:val="18"/>
                <w:lang w:val="en-GB"/>
              </w:rPr>
              <w:t>Total</w:t>
            </w:r>
            <w:r w:rsidR="008271B8">
              <w:rPr>
                <w:b/>
                <w:sz w:val="18"/>
                <w:lang w:val="en-GB"/>
              </w:rPr>
              <w:t xml:space="preserve"> </w:t>
            </w:r>
            <w:r w:rsidRPr="00CE221A">
              <w:rPr>
                <w:b/>
                <w:sz w:val="18"/>
                <w:lang w:val="en-GB"/>
              </w:rPr>
              <w:t>staff costs</w:t>
            </w:r>
          </w:p>
        </w:tc>
      </w:tr>
      <w:tr w:rsidR="006A3859" w:rsidRPr="00CE221A" w:rsidTr="00CE25BF">
        <w:trPr>
          <w:cantSplit/>
          <w:trHeight w:val="20"/>
        </w:trPr>
        <w:tc>
          <w:tcPr>
            <w:tcW w:w="993" w:type="dxa"/>
            <w:tcBorders>
              <w:top w:val="single" w:sz="4" w:space="0" w:color="auto"/>
            </w:tcBorders>
          </w:tcPr>
          <w:p w:rsidR="006A3859" w:rsidRPr="00CE221A" w:rsidRDefault="006A3859" w:rsidP="00CE25BF">
            <w:pPr>
              <w:numPr>
                <w:ilvl w:val="12"/>
                <w:numId w:val="0"/>
              </w:numPr>
              <w:rPr>
                <w:sz w:val="18"/>
                <w:lang w:val="en-GB"/>
              </w:rPr>
            </w:pPr>
            <w:r w:rsidRPr="00CE221A">
              <w:rPr>
                <w:sz w:val="18"/>
                <w:lang w:val="en-GB"/>
              </w:rPr>
              <w:t>Category 1</w:t>
            </w:r>
          </w:p>
        </w:tc>
        <w:tc>
          <w:tcPr>
            <w:tcW w:w="4819" w:type="dxa"/>
            <w:tcBorders>
              <w:top w:val="single" w:sz="4" w:space="0" w:color="auto"/>
            </w:tcBorders>
          </w:tcPr>
          <w:p w:rsidR="006A3859" w:rsidRPr="00CE221A" w:rsidRDefault="006A3859" w:rsidP="00CE25BF">
            <w:pPr>
              <w:numPr>
                <w:ilvl w:val="12"/>
                <w:numId w:val="0"/>
              </w:numPr>
              <w:rPr>
                <w:sz w:val="18"/>
                <w:lang w:val="en-GB"/>
              </w:rPr>
            </w:pPr>
          </w:p>
        </w:tc>
        <w:tc>
          <w:tcPr>
            <w:tcW w:w="2706" w:type="dxa"/>
            <w:tcBorders>
              <w:top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Pr>
          <w:p w:rsidR="006A3859" w:rsidRPr="00CE221A" w:rsidRDefault="006A3859" w:rsidP="00CE25BF">
            <w:pPr>
              <w:numPr>
                <w:ilvl w:val="12"/>
                <w:numId w:val="0"/>
              </w:numPr>
              <w:rPr>
                <w:sz w:val="18"/>
                <w:lang w:val="en-GB"/>
              </w:rPr>
            </w:pPr>
            <w:r w:rsidRPr="00CE221A">
              <w:rPr>
                <w:sz w:val="18"/>
                <w:lang w:val="en-GB"/>
              </w:rPr>
              <w:t>Category 2</w:t>
            </w:r>
          </w:p>
        </w:tc>
        <w:tc>
          <w:tcPr>
            <w:tcW w:w="4819" w:type="dxa"/>
          </w:tcPr>
          <w:p w:rsidR="006A3859" w:rsidRPr="00CE221A" w:rsidRDefault="006A3859" w:rsidP="00CE25BF">
            <w:pPr>
              <w:numPr>
                <w:ilvl w:val="12"/>
                <w:numId w:val="0"/>
              </w:numPr>
              <w:rPr>
                <w:sz w:val="18"/>
                <w:lang w:val="en-GB"/>
              </w:rPr>
            </w:pPr>
          </w:p>
        </w:tc>
        <w:tc>
          <w:tcPr>
            <w:tcW w:w="2706" w:type="dxa"/>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bottom w:val="single" w:sz="4" w:space="0" w:color="auto"/>
            </w:tcBorders>
          </w:tcPr>
          <w:p w:rsidR="006A3859" w:rsidRPr="00CE221A" w:rsidRDefault="006A3859" w:rsidP="00CE25BF">
            <w:pPr>
              <w:numPr>
                <w:ilvl w:val="12"/>
                <w:numId w:val="0"/>
              </w:numPr>
              <w:rPr>
                <w:sz w:val="18"/>
                <w:lang w:val="en-GB"/>
              </w:rPr>
            </w:pPr>
            <w:r w:rsidRPr="00CE221A">
              <w:rPr>
                <w:sz w:val="18"/>
                <w:lang w:val="en-GB"/>
              </w:rPr>
              <w:t>Category 3</w:t>
            </w:r>
          </w:p>
        </w:tc>
        <w:tc>
          <w:tcPr>
            <w:tcW w:w="4819" w:type="dxa"/>
            <w:tcBorders>
              <w:bottom w:val="single" w:sz="4" w:space="0" w:color="auto"/>
            </w:tcBorders>
          </w:tcPr>
          <w:p w:rsidR="006A3859" w:rsidRPr="00CE221A" w:rsidRDefault="006A3859" w:rsidP="00CE25BF">
            <w:pPr>
              <w:numPr>
                <w:ilvl w:val="12"/>
                <w:numId w:val="0"/>
              </w:numPr>
              <w:rPr>
                <w:sz w:val="18"/>
                <w:lang w:val="en-GB"/>
              </w:rPr>
            </w:pPr>
          </w:p>
        </w:tc>
        <w:tc>
          <w:tcPr>
            <w:tcW w:w="2706" w:type="dxa"/>
            <w:tcBorders>
              <w:bottom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r w:rsidRPr="00CE221A">
              <w:rPr>
                <w:b/>
                <w:sz w:val="18"/>
                <w:lang w:val="en-GB"/>
              </w:rPr>
              <w:t>Total</w:t>
            </w:r>
          </w:p>
        </w:tc>
        <w:tc>
          <w:tcPr>
            <w:tcW w:w="4819"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c>
          <w:tcPr>
            <w:tcW w:w="2706"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r>
    </w:tbl>
    <w:p w:rsidR="006A3859" w:rsidRPr="00CE221A" w:rsidRDefault="006A3859" w:rsidP="006A3859">
      <w:pPr>
        <w:numPr>
          <w:ilvl w:val="12"/>
          <w:numId w:val="0"/>
        </w:numPr>
        <w:ind w:left="567"/>
        <w:rPr>
          <w:u w:val="single"/>
          <w:lang w:val="en-GB"/>
        </w:rPr>
      </w:pPr>
    </w:p>
    <w:p w:rsidR="006A3859" w:rsidRPr="00CE221A" w:rsidRDefault="006E58CE" w:rsidP="006A3859">
      <w:pPr>
        <w:numPr>
          <w:ilvl w:val="12"/>
          <w:numId w:val="0"/>
        </w:numPr>
        <w:ind w:left="567"/>
        <w:rPr>
          <w:u w:val="single"/>
          <w:lang w:val="en-GB"/>
        </w:rPr>
      </w:pPr>
      <w:r>
        <w:rPr>
          <w:u w:val="single"/>
          <w:lang w:val="en-GB"/>
        </w:rPr>
        <w:t>2020</w:t>
      </w:r>
    </w:p>
    <w:p w:rsidR="006A3859" w:rsidRPr="00CE221A" w:rsidRDefault="006A3859" w:rsidP="006A3859">
      <w:pPr>
        <w:numPr>
          <w:ilvl w:val="12"/>
          <w:numId w:val="0"/>
        </w:numPr>
        <w:jc w:val="right"/>
        <w:rPr>
          <w:lang w:val="en-GB"/>
        </w:rPr>
      </w:pPr>
      <w:r w:rsidRPr="00CE221A">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8271B8" w:rsidRPr="00CE221A" w:rsidTr="00CE25BF">
        <w:trPr>
          <w:cantSplit/>
          <w:trHeight w:val="20"/>
        </w:trPr>
        <w:tc>
          <w:tcPr>
            <w:tcW w:w="993" w:type="dxa"/>
            <w:tcBorders>
              <w:top w:val="single" w:sz="4" w:space="0" w:color="auto"/>
              <w:bottom w:val="single" w:sz="4" w:space="0" w:color="auto"/>
            </w:tcBorders>
          </w:tcPr>
          <w:p w:rsidR="008271B8" w:rsidRPr="00CE221A" w:rsidRDefault="008271B8" w:rsidP="00CE25BF">
            <w:pPr>
              <w:numPr>
                <w:ilvl w:val="12"/>
                <w:numId w:val="0"/>
              </w:numPr>
              <w:rPr>
                <w:sz w:val="18"/>
                <w:lang w:val="en-GB"/>
              </w:rPr>
            </w:pPr>
          </w:p>
        </w:tc>
        <w:tc>
          <w:tcPr>
            <w:tcW w:w="4819" w:type="dxa"/>
            <w:tcBorders>
              <w:top w:val="single" w:sz="4" w:space="0" w:color="auto"/>
              <w:bottom w:val="single" w:sz="4" w:space="0" w:color="auto"/>
            </w:tcBorders>
          </w:tcPr>
          <w:p w:rsidR="008271B8" w:rsidRPr="00CE221A" w:rsidRDefault="008271B8" w:rsidP="00CE25BF">
            <w:pPr>
              <w:numPr>
                <w:ilvl w:val="12"/>
                <w:numId w:val="0"/>
              </w:numPr>
              <w:jc w:val="right"/>
              <w:rPr>
                <w:b/>
                <w:sz w:val="18"/>
                <w:lang w:val="en-GB"/>
              </w:rPr>
            </w:pPr>
            <w:r w:rsidRPr="00CE221A">
              <w:rPr>
                <w:b/>
                <w:sz w:val="18"/>
                <w:lang w:val="en-GB"/>
              </w:rPr>
              <w:t>Number</w:t>
            </w:r>
            <w:r>
              <w:rPr>
                <w:b/>
                <w:sz w:val="18"/>
                <w:lang w:val="en-GB"/>
              </w:rPr>
              <w:t xml:space="preserve"> </w:t>
            </w:r>
            <w:r w:rsidRPr="00CE221A">
              <w:rPr>
                <w:b/>
                <w:sz w:val="18"/>
                <w:lang w:val="en-GB"/>
              </w:rPr>
              <w:t>of staff</w:t>
            </w:r>
          </w:p>
        </w:tc>
        <w:tc>
          <w:tcPr>
            <w:tcW w:w="2706" w:type="dxa"/>
            <w:tcBorders>
              <w:top w:val="single" w:sz="4" w:space="0" w:color="auto"/>
              <w:bottom w:val="single" w:sz="4" w:space="0" w:color="auto"/>
            </w:tcBorders>
          </w:tcPr>
          <w:p w:rsidR="008271B8" w:rsidRPr="00CE221A" w:rsidRDefault="008271B8" w:rsidP="00CE25BF">
            <w:pPr>
              <w:numPr>
                <w:ilvl w:val="12"/>
                <w:numId w:val="0"/>
              </w:numPr>
              <w:jc w:val="right"/>
              <w:rPr>
                <w:b/>
                <w:sz w:val="18"/>
                <w:lang w:val="en-GB"/>
              </w:rPr>
            </w:pPr>
            <w:r w:rsidRPr="00CE221A">
              <w:rPr>
                <w:b/>
                <w:sz w:val="18"/>
                <w:lang w:val="en-GB"/>
              </w:rPr>
              <w:t>Total</w:t>
            </w:r>
            <w:r>
              <w:rPr>
                <w:b/>
                <w:sz w:val="18"/>
                <w:lang w:val="en-GB"/>
              </w:rPr>
              <w:t xml:space="preserve"> </w:t>
            </w:r>
            <w:r w:rsidRPr="00CE221A">
              <w:rPr>
                <w:b/>
                <w:sz w:val="18"/>
                <w:lang w:val="en-GB"/>
              </w:rPr>
              <w:t>staff costs</w:t>
            </w:r>
          </w:p>
        </w:tc>
      </w:tr>
      <w:tr w:rsidR="006A3859" w:rsidRPr="00CE221A" w:rsidTr="00CE25BF">
        <w:trPr>
          <w:cantSplit/>
          <w:trHeight w:val="20"/>
        </w:trPr>
        <w:tc>
          <w:tcPr>
            <w:tcW w:w="993" w:type="dxa"/>
            <w:tcBorders>
              <w:top w:val="single" w:sz="4" w:space="0" w:color="auto"/>
            </w:tcBorders>
          </w:tcPr>
          <w:p w:rsidR="006A3859" w:rsidRPr="00CE221A" w:rsidRDefault="006A3859" w:rsidP="00CE25BF">
            <w:pPr>
              <w:numPr>
                <w:ilvl w:val="12"/>
                <w:numId w:val="0"/>
              </w:numPr>
              <w:rPr>
                <w:sz w:val="18"/>
                <w:lang w:val="en-GB"/>
              </w:rPr>
            </w:pPr>
            <w:r w:rsidRPr="00CE221A">
              <w:rPr>
                <w:sz w:val="18"/>
                <w:lang w:val="en-GB"/>
              </w:rPr>
              <w:t>Category 1</w:t>
            </w:r>
          </w:p>
        </w:tc>
        <w:tc>
          <w:tcPr>
            <w:tcW w:w="4819" w:type="dxa"/>
            <w:tcBorders>
              <w:top w:val="single" w:sz="4" w:space="0" w:color="auto"/>
            </w:tcBorders>
          </w:tcPr>
          <w:p w:rsidR="006A3859" w:rsidRPr="00CE221A" w:rsidRDefault="006A3859" w:rsidP="00CE25BF">
            <w:pPr>
              <w:numPr>
                <w:ilvl w:val="12"/>
                <w:numId w:val="0"/>
              </w:numPr>
              <w:rPr>
                <w:sz w:val="18"/>
                <w:lang w:val="en-GB"/>
              </w:rPr>
            </w:pPr>
          </w:p>
        </w:tc>
        <w:tc>
          <w:tcPr>
            <w:tcW w:w="2706" w:type="dxa"/>
            <w:tcBorders>
              <w:top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Pr>
          <w:p w:rsidR="006A3859" w:rsidRPr="00CE221A" w:rsidRDefault="006A3859" w:rsidP="00CE25BF">
            <w:pPr>
              <w:numPr>
                <w:ilvl w:val="12"/>
                <w:numId w:val="0"/>
              </w:numPr>
              <w:rPr>
                <w:sz w:val="18"/>
                <w:lang w:val="en-GB"/>
              </w:rPr>
            </w:pPr>
            <w:r w:rsidRPr="00CE221A">
              <w:rPr>
                <w:sz w:val="18"/>
                <w:lang w:val="en-GB"/>
              </w:rPr>
              <w:t>Category 2</w:t>
            </w:r>
          </w:p>
        </w:tc>
        <w:tc>
          <w:tcPr>
            <w:tcW w:w="4819" w:type="dxa"/>
          </w:tcPr>
          <w:p w:rsidR="006A3859" w:rsidRPr="00CE221A" w:rsidRDefault="006A3859" w:rsidP="00CE25BF">
            <w:pPr>
              <w:numPr>
                <w:ilvl w:val="12"/>
                <w:numId w:val="0"/>
              </w:numPr>
              <w:rPr>
                <w:sz w:val="18"/>
                <w:lang w:val="en-GB"/>
              </w:rPr>
            </w:pPr>
          </w:p>
        </w:tc>
        <w:tc>
          <w:tcPr>
            <w:tcW w:w="2706" w:type="dxa"/>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bottom w:val="single" w:sz="4" w:space="0" w:color="auto"/>
            </w:tcBorders>
          </w:tcPr>
          <w:p w:rsidR="006A3859" w:rsidRPr="00CE221A" w:rsidRDefault="006A3859" w:rsidP="00CE25BF">
            <w:pPr>
              <w:numPr>
                <w:ilvl w:val="12"/>
                <w:numId w:val="0"/>
              </w:numPr>
              <w:rPr>
                <w:sz w:val="18"/>
                <w:lang w:val="en-GB"/>
              </w:rPr>
            </w:pPr>
            <w:r w:rsidRPr="00CE221A">
              <w:rPr>
                <w:sz w:val="18"/>
                <w:lang w:val="en-GB"/>
              </w:rPr>
              <w:t>Category 3</w:t>
            </w:r>
          </w:p>
        </w:tc>
        <w:tc>
          <w:tcPr>
            <w:tcW w:w="4819" w:type="dxa"/>
            <w:tcBorders>
              <w:bottom w:val="single" w:sz="4" w:space="0" w:color="auto"/>
            </w:tcBorders>
          </w:tcPr>
          <w:p w:rsidR="006A3859" w:rsidRPr="00CE221A" w:rsidRDefault="006A3859" w:rsidP="00CE25BF">
            <w:pPr>
              <w:numPr>
                <w:ilvl w:val="12"/>
                <w:numId w:val="0"/>
              </w:numPr>
              <w:rPr>
                <w:sz w:val="18"/>
                <w:lang w:val="en-GB"/>
              </w:rPr>
            </w:pPr>
          </w:p>
        </w:tc>
        <w:tc>
          <w:tcPr>
            <w:tcW w:w="2706" w:type="dxa"/>
            <w:tcBorders>
              <w:bottom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r w:rsidRPr="00CE221A">
              <w:rPr>
                <w:b/>
                <w:sz w:val="18"/>
                <w:lang w:val="en-GB"/>
              </w:rPr>
              <w:t>Total</w:t>
            </w:r>
          </w:p>
        </w:tc>
        <w:tc>
          <w:tcPr>
            <w:tcW w:w="4819"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c>
          <w:tcPr>
            <w:tcW w:w="2706"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r>
    </w:tbl>
    <w:p w:rsidR="006A3859" w:rsidRPr="00CE221A" w:rsidRDefault="006A3859" w:rsidP="006A3859">
      <w:pPr>
        <w:numPr>
          <w:ilvl w:val="12"/>
          <w:numId w:val="0"/>
        </w:numPr>
        <w:rPr>
          <w:u w:val="single"/>
          <w:lang w:val="en-GB"/>
        </w:rPr>
      </w:pPr>
    </w:p>
    <w:p w:rsidR="00DA6A31" w:rsidRPr="00CE221A" w:rsidRDefault="006A3859" w:rsidP="00DA6A31">
      <w:pPr>
        <w:numPr>
          <w:ilvl w:val="12"/>
          <w:numId w:val="0"/>
        </w:numPr>
        <w:ind w:left="567"/>
        <w:jc w:val="both"/>
        <w:rPr>
          <w:b/>
          <w:i/>
          <w:lang w:val="en-GB"/>
        </w:rPr>
      </w:pPr>
      <w:r w:rsidRPr="00CE221A">
        <w:rPr>
          <w:b/>
          <w:i/>
          <w:lang w:val="en-GB"/>
        </w:rPr>
        <w:t>(Disclose the amount of bonuses awarded to the members of statutory, supervisory or management bodies arising from their positions and the amount of contrac</w:t>
      </w:r>
      <w:r w:rsidRPr="00CE221A">
        <w:rPr>
          <w:b/>
          <w:bCs/>
          <w:i/>
          <w:iCs/>
          <w:lang w:val="en-GB"/>
        </w:rPr>
        <w:t>ted or incurred pension liabilities for former members of the bodies – including those that are not reported in the balance sheet – in aggregate, split separately by category. This information need not be disclosed should it reveal information on the specific financial situation of a specific member.</w:t>
      </w:r>
      <w:r w:rsidRPr="00CE221A">
        <w:rPr>
          <w:b/>
          <w:i/>
          <w:lang w:val="en-GB"/>
        </w:rPr>
        <w:t>)</w:t>
      </w:r>
    </w:p>
    <w:p w:rsidR="00DA6A31" w:rsidRPr="00CE221A" w:rsidRDefault="00DA6A31" w:rsidP="00DA6A31">
      <w:pPr>
        <w:numPr>
          <w:ilvl w:val="12"/>
          <w:numId w:val="0"/>
        </w:numPr>
        <w:ind w:left="567"/>
        <w:jc w:val="both"/>
        <w:rPr>
          <w:b/>
          <w:bCs/>
          <w:i/>
          <w:iCs/>
          <w:lang w:val="en-GB"/>
        </w:rPr>
      </w:pPr>
      <w:r w:rsidRPr="00CE221A">
        <w:rPr>
          <w:b/>
          <w:bCs/>
          <w:i/>
          <w:iCs/>
          <w:lang w:val="en-GB"/>
        </w:rPr>
        <w:t>(Indicate the aggregate amount (for each category of persons) of prepayments, deposits, borrowings and loans provided to members of statutory, supervisory or management bodies as well as the interest rates, principal terms, amounts paid, written off or waived, collateral and other considerations to the persons.)</w:t>
      </w:r>
    </w:p>
    <w:p w:rsidR="008271B8" w:rsidRDefault="008271B8">
      <w:pPr>
        <w:ind w:left="0"/>
        <w:rPr>
          <w:b/>
          <w:szCs w:val="20"/>
          <w:lang w:val="en-GB"/>
        </w:rPr>
      </w:pPr>
      <w:bookmarkStart w:id="251" w:name="_Toc459796454"/>
      <w:r>
        <w:br w:type="page"/>
      </w:r>
    </w:p>
    <w:p w:rsidR="004E50DF" w:rsidRPr="00CE221A" w:rsidRDefault="004E50DF" w:rsidP="004E5473">
      <w:pPr>
        <w:pStyle w:val="Heading2"/>
      </w:pPr>
      <w:bookmarkStart w:id="252" w:name="_Toc522626299"/>
      <w:r w:rsidRPr="00CE221A">
        <w:t>Other Operating Income and Expenses</w:t>
      </w:r>
      <w:bookmarkEnd w:id="251"/>
      <w:bookmarkEnd w:id="252"/>
      <w:r w:rsidRPr="00CE221A">
        <w:t xml:space="preserve"> </w:t>
      </w:r>
    </w:p>
    <w:p w:rsidR="006D3947" w:rsidRPr="00CE221A" w:rsidRDefault="006D3947" w:rsidP="006C5D63">
      <w:pPr>
        <w:pStyle w:val="Heading2"/>
        <w:numPr>
          <w:ilvl w:val="2"/>
          <w:numId w:val="2"/>
        </w:numPr>
      </w:pPr>
      <w:bookmarkStart w:id="253" w:name="_Toc522626300"/>
      <w:r w:rsidRPr="00CE221A">
        <w:t>Sales of Fixed Assets</w:t>
      </w:r>
      <w:r w:rsidR="00E95C95">
        <w:t xml:space="preserve"> and Material</w:t>
      </w:r>
      <w:bookmarkEnd w:id="253"/>
    </w:p>
    <w:p w:rsidR="000A59CD" w:rsidRPr="00CE221A" w:rsidRDefault="000A59CD" w:rsidP="000A59CD">
      <w:pPr>
        <w:rPr>
          <w:b/>
          <w:i/>
          <w:lang w:val="en-GB"/>
        </w:rPr>
      </w:pPr>
      <w:r w:rsidRPr="00CE221A">
        <w:rPr>
          <w:b/>
          <w:i/>
          <w:lang w:val="en-GB"/>
        </w:rPr>
        <w:t xml:space="preserve">(Comment on </w:t>
      </w:r>
      <w:r w:rsidR="00D411F5" w:rsidRPr="00CE221A">
        <w:rPr>
          <w:b/>
          <w:i/>
          <w:lang w:val="en-GB"/>
        </w:rPr>
        <w:t xml:space="preserve">all </w:t>
      </w:r>
      <w:r w:rsidRPr="00CE221A">
        <w:rPr>
          <w:b/>
          <w:i/>
          <w:lang w:val="en-GB"/>
        </w:rPr>
        <w:t xml:space="preserve">material </w:t>
      </w:r>
      <w:r w:rsidR="00D411F5" w:rsidRPr="00CE221A">
        <w:rPr>
          <w:b/>
          <w:i/>
          <w:lang w:val="en-GB"/>
        </w:rPr>
        <w:t>items</w:t>
      </w:r>
      <w:r w:rsidRPr="00CE221A">
        <w:rPr>
          <w:b/>
          <w:i/>
          <w:lang w:val="en-GB"/>
        </w:rPr>
        <w:t xml:space="preserve"> or changes in the amount of individual items.)</w:t>
      </w:r>
    </w:p>
    <w:p w:rsidR="004E50DF" w:rsidRPr="00CE221A" w:rsidRDefault="004E50DF" w:rsidP="00DA6A31">
      <w:pPr>
        <w:numPr>
          <w:ilvl w:val="12"/>
          <w:numId w:val="0"/>
        </w:numPr>
        <w:ind w:left="567"/>
        <w:jc w:val="both"/>
        <w:rPr>
          <w:b/>
          <w:bCs/>
          <w:i/>
          <w:iCs/>
          <w:lang w:val="en-GB"/>
        </w:rPr>
      </w:pPr>
    </w:p>
    <w:p w:rsidR="004E50DF" w:rsidRPr="00CE221A" w:rsidRDefault="006E58CE" w:rsidP="004E50DF">
      <w:pPr>
        <w:numPr>
          <w:ilvl w:val="12"/>
          <w:numId w:val="0"/>
        </w:numPr>
        <w:ind w:left="567"/>
        <w:rPr>
          <w:bCs/>
          <w:iCs/>
          <w:u w:val="single"/>
          <w:lang w:val="en-GB"/>
        </w:rPr>
      </w:pPr>
      <w:r>
        <w:rPr>
          <w:bCs/>
          <w:iCs/>
          <w:u w:val="single"/>
          <w:lang w:val="en-GB"/>
        </w:rPr>
        <w:t>2021</w:t>
      </w:r>
    </w:p>
    <w:p w:rsidR="004E50DF" w:rsidRPr="00CE221A" w:rsidRDefault="004E50DF" w:rsidP="00F1795B">
      <w:pPr>
        <w:tabs>
          <w:tab w:val="left" w:pos="576"/>
          <w:tab w:val="left" w:pos="2484"/>
          <w:tab w:val="decimal" w:pos="2880"/>
          <w:tab w:val="decimal" w:pos="3600"/>
          <w:tab w:val="decimal" w:pos="4320"/>
          <w:tab w:val="decimal" w:pos="5040"/>
          <w:tab w:val="decimal" w:pos="5760"/>
          <w:tab w:val="decimal" w:pos="6480"/>
        </w:tabs>
        <w:ind w:left="576" w:right="-1" w:hanging="576"/>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39"/>
        <w:gridCol w:w="1160"/>
        <w:gridCol w:w="1160"/>
        <w:gridCol w:w="1160"/>
        <w:gridCol w:w="1160"/>
        <w:gridCol w:w="1160"/>
        <w:gridCol w:w="1081"/>
      </w:tblGrid>
      <w:tr w:rsidR="004E50DF" w:rsidRPr="00CE221A" w:rsidTr="00CE25BF">
        <w:trPr>
          <w:cantSplit/>
        </w:trPr>
        <w:tc>
          <w:tcPr>
            <w:tcW w:w="1639" w:type="dxa"/>
            <w:vMerge w:val="restart"/>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Item</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Intangible fixed assets</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Tangible fixed assets</w:t>
            </w:r>
          </w:p>
        </w:tc>
        <w:tc>
          <w:tcPr>
            <w:tcW w:w="2241"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Material</w:t>
            </w:r>
          </w:p>
        </w:tc>
      </w:tr>
      <w:tr w:rsidR="004E50DF" w:rsidRPr="00CE221A" w:rsidTr="00CE25BF">
        <w:trPr>
          <w:cantSplit/>
        </w:trPr>
        <w:tc>
          <w:tcPr>
            <w:tcW w:w="1639" w:type="dxa"/>
            <w:vMerge/>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081"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r>
      <w:tr w:rsidR="004E50DF" w:rsidRPr="00CE221A" w:rsidTr="00CE25BF">
        <w:trPr>
          <w:cantSplit/>
        </w:trPr>
        <w:tc>
          <w:tcPr>
            <w:tcW w:w="1639" w:type="dxa"/>
            <w:tcBorders>
              <w:top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bottom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Total</w:t>
            </w: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081"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r>
    </w:tbl>
    <w:p w:rsidR="00AE3C1A" w:rsidRPr="00CE221A" w:rsidRDefault="00AE3C1A" w:rsidP="004E50DF">
      <w:pPr>
        <w:numPr>
          <w:ilvl w:val="12"/>
          <w:numId w:val="0"/>
        </w:numPr>
        <w:ind w:left="567"/>
        <w:rPr>
          <w:bCs/>
          <w:iCs/>
          <w:u w:val="single"/>
          <w:lang w:val="en-GB"/>
        </w:rPr>
      </w:pPr>
    </w:p>
    <w:p w:rsidR="004E50DF" w:rsidRPr="00CE221A" w:rsidRDefault="006E58CE" w:rsidP="004E50DF">
      <w:pPr>
        <w:numPr>
          <w:ilvl w:val="12"/>
          <w:numId w:val="0"/>
        </w:numPr>
        <w:ind w:left="567"/>
        <w:rPr>
          <w:bCs/>
          <w:iCs/>
          <w:u w:val="single"/>
          <w:lang w:val="en-GB"/>
        </w:rPr>
      </w:pPr>
      <w:r>
        <w:rPr>
          <w:bCs/>
          <w:iCs/>
          <w:u w:val="single"/>
          <w:lang w:val="en-GB"/>
        </w:rPr>
        <w:t>2020</w:t>
      </w:r>
    </w:p>
    <w:p w:rsidR="004E50DF" w:rsidRPr="00CE221A" w:rsidRDefault="004E50DF" w:rsidP="00F1795B">
      <w:pPr>
        <w:tabs>
          <w:tab w:val="left" w:pos="576"/>
          <w:tab w:val="left" w:pos="2484"/>
          <w:tab w:val="decimal" w:pos="2880"/>
          <w:tab w:val="decimal" w:pos="3600"/>
          <w:tab w:val="decimal" w:pos="4320"/>
          <w:tab w:val="decimal" w:pos="5040"/>
          <w:tab w:val="decimal" w:pos="5760"/>
          <w:tab w:val="decimal" w:pos="6480"/>
        </w:tabs>
        <w:ind w:left="576" w:right="-1" w:hanging="576"/>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39"/>
        <w:gridCol w:w="1160"/>
        <w:gridCol w:w="1160"/>
        <w:gridCol w:w="1160"/>
        <w:gridCol w:w="1160"/>
        <w:gridCol w:w="1160"/>
        <w:gridCol w:w="1081"/>
      </w:tblGrid>
      <w:tr w:rsidR="004E50DF" w:rsidRPr="00CE221A" w:rsidTr="00CE25BF">
        <w:trPr>
          <w:cantSplit/>
        </w:trPr>
        <w:tc>
          <w:tcPr>
            <w:tcW w:w="1639" w:type="dxa"/>
            <w:vMerge w:val="restart"/>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Item</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Intangible fixed assets</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Tangible fixed assets</w:t>
            </w:r>
          </w:p>
        </w:tc>
        <w:tc>
          <w:tcPr>
            <w:tcW w:w="2241"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Material</w:t>
            </w:r>
          </w:p>
        </w:tc>
      </w:tr>
      <w:tr w:rsidR="004E50DF" w:rsidRPr="00CE221A" w:rsidTr="00CE25BF">
        <w:trPr>
          <w:cantSplit/>
        </w:trPr>
        <w:tc>
          <w:tcPr>
            <w:tcW w:w="1639" w:type="dxa"/>
            <w:vMerge/>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081"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r>
      <w:tr w:rsidR="004E50DF" w:rsidRPr="00CE221A" w:rsidTr="00CE25BF">
        <w:trPr>
          <w:cantSplit/>
        </w:trPr>
        <w:tc>
          <w:tcPr>
            <w:tcW w:w="1639" w:type="dxa"/>
            <w:tcBorders>
              <w:top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bottom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Total</w:t>
            </w: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081"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r>
    </w:tbl>
    <w:p w:rsidR="00472CB2" w:rsidRPr="00CE221A" w:rsidRDefault="00472CB2" w:rsidP="006C5D63">
      <w:pPr>
        <w:pStyle w:val="Heading2"/>
        <w:numPr>
          <w:ilvl w:val="2"/>
          <w:numId w:val="2"/>
        </w:numPr>
      </w:pPr>
      <w:bookmarkStart w:id="254" w:name="_Toc87163755"/>
      <w:bookmarkStart w:id="255" w:name="_Toc522626301"/>
      <w:r w:rsidRPr="00CE221A">
        <w:t>Grants</w:t>
      </w:r>
      <w:bookmarkEnd w:id="254"/>
      <w:bookmarkEnd w:id="255"/>
    </w:p>
    <w:p w:rsidR="00472CB2" w:rsidRPr="00CE221A" w:rsidRDefault="00472CB2" w:rsidP="00F1795B">
      <w:pPr>
        <w:numPr>
          <w:ilvl w:val="12"/>
          <w:numId w:val="0"/>
        </w:numPr>
        <w:ind w:right="-1"/>
        <w:jc w:val="right"/>
        <w:rPr>
          <w:sz w:val="18"/>
          <w:lang w:val="en-GB"/>
        </w:rPr>
      </w:pPr>
      <w:r w:rsidRPr="00CE221A">
        <w:rPr>
          <w:sz w:val="18"/>
          <w:lang w:val="en-GB"/>
        </w:rPr>
        <w:t>(CZK ‘000)</w:t>
      </w:r>
    </w:p>
    <w:tbl>
      <w:tblPr>
        <w:tblW w:w="8467" w:type="dxa"/>
        <w:tblInd w:w="567" w:type="dxa"/>
        <w:tblLayout w:type="fixed"/>
        <w:tblCellMar>
          <w:left w:w="28" w:type="dxa"/>
          <w:right w:w="28" w:type="dxa"/>
        </w:tblCellMar>
        <w:tblLook w:val="0000" w:firstRow="0" w:lastRow="0" w:firstColumn="0" w:lastColumn="0" w:noHBand="0" w:noVBand="0"/>
      </w:tblPr>
      <w:tblGrid>
        <w:gridCol w:w="5779"/>
        <w:gridCol w:w="1344"/>
        <w:gridCol w:w="1344"/>
      </w:tblGrid>
      <w:tr w:rsidR="00472CB2" w:rsidRPr="00CE221A" w:rsidTr="00CE25BF">
        <w:trPr>
          <w:cantSplit/>
        </w:trPr>
        <w:tc>
          <w:tcPr>
            <w:tcW w:w="5779"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rPr>
                <w:sz w:val="18"/>
                <w:lang w:val="en-GB"/>
              </w:rPr>
            </w:pPr>
          </w:p>
        </w:tc>
        <w:tc>
          <w:tcPr>
            <w:tcW w:w="134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34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Year ended</w:t>
            </w:r>
            <w:r w:rsidRPr="00CE221A">
              <w:rPr>
                <w:b/>
                <w:sz w:val="18"/>
                <w:lang w:val="en-GB"/>
              </w:rPr>
              <w:br/>
              <w:t xml:space="preserve"> 31 Dec </w:t>
            </w:r>
            <w:r w:rsidR="006E58CE">
              <w:rPr>
                <w:b/>
                <w:sz w:val="18"/>
                <w:lang w:val="en-GB"/>
              </w:rPr>
              <w:t>2020</w:t>
            </w:r>
          </w:p>
        </w:tc>
      </w:tr>
      <w:tr w:rsidR="00472CB2" w:rsidRPr="00CE221A" w:rsidTr="00CE25BF">
        <w:trPr>
          <w:cantSplit/>
        </w:trPr>
        <w:tc>
          <w:tcPr>
            <w:tcW w:w="5779" w:type="dxa"/>
            <w:tcBorders>
              <w:top w:val="single" w:sz="4" w:space="0" w:color="auto"/>
            </w:tcBorders>
            <w:tcMar>
              <w:left w:w="28" w:type="dxa"/>
              <w:right w:w="28" w:type="dxa"/>
            </w:tcMar>
          </w:tcPr>
          <w:p w:rsidR="00472CB2" w:rsidRPr="00CE221A" w:rsidRDefault="00472CB2" w:rsidP="00CE25BF">
            <w:pPr>
              <w:numPr>
                <w:ilvl w:val="12"/>
                <w:numId w:val="0"/>
              </w:numPr>
              <w:rPr>
                <w:sz w:val="18"/>
                <w:lang w:val="en-GB"/>
              </w:rPr>
            </w:pPr>
            <w:r w:rsidRPr="00CE221A">
              <w:rPr>
                <w:sz w:val="18"/>
                <w:lang w:val="en-GB"/>
              </w:rPr>
              <w:t>Operating grants received</w:t>
            </w:r>
          </w:p>
        </w:tc>
        <w:tc>
          <w:tcPr>
            <w:tcW w:w="1344" w:type="dxa"/>
            <w:tcBorders>
              <w:top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c>
          <w:tcPr>
            <w:tcW w:w="1344" w:type="dxa"/>
            <w:tcBorders>
              <w:top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r>
      <w:tr w:rsidR="00472CB2" w:rsidRPr="00CE221A" w:rsidTr="00CE25BF">
        <w:trPr>
          <w:cantSplit/>
        </w:trPr>
        <w:tc>
          <w:tcPr>
            <w:tcW w:w="5779" w:type="dxa"/>
            <w:tcBorders>
              <w:bottom w:val="single" w:sz="4" w:space="0" w:color="auto"/>
            </w:tcBorders>
            <w:tcMar>
              <w:left w:w="28" w:type="dxa"/>
              <w:right w:w="28" w:type="dxa"/>
            </w:tcMar>
          </w:tcPr>
          <w:p w:rsidR="00472CB2" w:rsidRPr="00CE221A" w:rsidRDefault="00472CB2" w:rsidP="00CE25BF">
            <w:pPr>
              <w:numPr>
                <w:ilvl w:val="12"/>
                <w:numId w:val="0"/>
              </w:numPr>
              <w:rPr>
                <w:sz w:val="18"/>
                <w:lang w:val="en-GB"/>
              </w:rPr>
            </w:pPr>
            <w:r w:rsidRPr="00CE221A">
              <w:rPr>
                <w:sz w:val="18"/>
                <w:lang w:val="en-GB"/>
              </w:rPr>
              <w:t xml:space="preserve">Investment grants received </w:t>
            </w:r>
          </w:p>
        </w:tc>
        <w:tc>
          <w:tcPr>
            <w:tcW w:w="1344" w:type="dxa"/>
            <w:tcBorders>
              <w:bottom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c>
          <w:tcPr>
            <w:tcW w:w="1344" w:type="dxa"/>
            <w:tcBorders>
              <w:bottom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r>
      <w:tr w:rsidR="00472CB2" w:rsidRPr="00CE221A" w:rsidTr="00CE25BF">
        <w:trPr>
          <w:cantSplit/>
        </w:trPr>
        <w:tc>
          <w:tcPr>
            <w:tcW w:w="5779"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rPr>
                <w:b/>
                <w:sz w:val="18"/>
                <w:lang w:val="en-GB"/>
              </w:rPr>
            </w:pPr>
            <w:r w:rsidRPr="00CE221A">
              <w:rPr>
                <w:b/>
                <w:sz w:val="18"/>
                <w:lang w:val="en-GB"/>
              </w:rPr>
              <w:t xml:space="preserve">Total </w:t>
            </w:r>
          </w:p>
        </w:tc>
        <w:tc>
          <w:tcPr>
            <w:tcW w:w="1344"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jc w:val="right"/>
              <w:rPr>
                <w:b/>
                <w:sz w:val="18"/>
                <w:lang w:val="en-GB"/>
              </w:rPr>
            </w:pPr>
          </w:p>
        </w:tc>
        <w:tc>
          <w:tcPr>
            <w:tcW w:w="1344"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jc w:val="right"/>
              <w:rPr>
                <w:b/>
                <w:sz w:val="18"/>
                <w:lang w:val="en-GB"/>
              </w:rPr>
            </w:pPr>
          </w:p>
        </w:tc>
      </w:tr>
    </w:tbl>
    <w:p w:rsidR="00472CB2" w:rsidRPr="00CE221A" w:rsidRDefault="00472CB2" w:rsidP="00472CB2">
      <w:pPr>
        <w:pStyle w:val="BodyTextIndent3"/>
        <w:widowControl/>
        <w:numPr>
          <w:ilvl w:val="12"/>
          <w:numId w:val="0"/>
        </w:numPr>
        <w:ind w:left="567"/>
        <w:rPr>
          <w:lang w:val="en-GB"/>
        </w:rPr>
      </w:pPr>
    </w:p>
    <w:p w:rsidR="00472CB2" w:rsidRPr="00CE221A" w:rsidRDefault="00472CB2" w:rsidP="00472CB2">
      <w:pPr>
        <w:pStyle w:val="BodyTextIndent3"/>
        <w:widowControl/>
        <w:numPr>
          <w:ilvl w:val="12"/>
          <w:numId w:val="0"/>
        </w:numPr>
        <w:ind w:left="567"/>
        <w:rPr>
          <w:lang w:val="en-GB"/>
        </w:rPr>
      </w:pPr>
      <w:r w:rsidRPr="00CE221A">
        <w:rPr>
          <w:lang w:val="en-GB"/>
        </w:rPr>
        <w:t xml:space="preserve">(Comment on all material items or changes in the amount of individual items.) </w:t>
      </w:r>
    </w:p>
    <w:p w:rsidR="00472CB2" w:rsidRPr="00CE221A" w:rsidRDefault="00472CB2" w:rsidP="006C5D63">
      <w:pPr>
        <w:pStyle w:val="Heading2"/>
        <w:numPr>
          <w:ilvl w:val="2"/>
          <w:numId w:val="2"/>
        </w:numPr>
      </w:pPr>
      <w:bookmarkStart w:id="256" w:name="_Toc522626302"/>
      <w:r w:rsidRPr="00CE221A">
        <w:t>Other Operating Income</w:t>
      </w:r>
      <w:bookmarkEnd w:id="256"/>
    </w:p>
    <w:p w:rsidR="00472CB2" w:rsidRPr="00CE221A" w:rsidRDefault="00472CB2" w:rsidP="00F1795B">
      <w:pPr>
        <w:tabs>
          <w:tab w:val="left" w:pos="576"/>
        </w:tabs>
        <w:ind w:right="-1"/>
        <w:jc w:val="right"/>
        <w:rPr>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5737"/>
        <w:gridCol w:w="1353"/>
        <w:gridCol w:w="1415"/>
      </w:tblGrid>
      <w:tr w:rsidR="00472CB2" w:rsidRPr="00CE221A" w:rsidTr="00F1795B">
        <w:tc>
          <w:tcPr>
            <w:tcW w:w="5737" w:type="dxa"/>
            <w:tcBorders>
              <w:top w:val="single" w:sz="4" w:space="0" w:color="auto"/>
              <w:bottom w:val="single" w:sz="4" w:space="0" w:color="auto"/>
            </w:tcBorders>
            <w:tcMar>
              <w:left w:w="28" w:type="dxa"/>
              <w:right w:w="28" w:type="dxa"/>
            </w:tcMar>
          </w:tcPr>
          <w:p w:rsidR="00472CB2" w:rsidRPr="00CE221A" w:rsidRDefault="00472CB2" w:rsidP="00CE25BF">
            <w:pPr>
              <w:ind w:left="0"/>
              <w:rPr>
                <w:sz w:val="18"/>
                <w:lang w:val="en-GB"/>
              </w:rPr>
            </w:pPr>
          </w:p>
        </w:tc>
        <w:tc>
          <w:tcPr>
            <w:tcW w:w="1353"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415"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472CB2" w:rsidRPr="00CE221A" w:rsidTr="00F1795B">
        <w:tc>
          <w:tcPr>
            <w:tcW w:w="5737" w:type="dxa"/>
            <w:tcBorders>
              <w:top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Contractual penalties and default interest</w:t>
            </w:r>
          </w:p>
        </w:tc>
        <w:tc>
          <w:tcPr>
            <w:tcW w:w="1353"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c>
          <w:tcPr>
            <w:tcW w:w="1415"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Grants received to offset costs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 xml:space="preserve">Recoveries of receivables written off and transferred </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Rental income arising from ownership of non-current financial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Release of negative goodwill</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Release of negative valuation difference on acquired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Inventory surpluses, compensation for deficits and damage of operating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Borders>
              <w:bottom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Sundry operating income</w:t>
            </w:r>
            <w:r w:rsidRPr="00CE221A" w:rsidDel="00A65619">
              <w:rPr>
                <w:sz w:val="18"/>
                <w:lang w:val="en-GB"/>
              </w:rPr>
              <w:t xml:space="preserve"> </w:t>
            </w:r>
          </w:p>
        </w:tc>
        <w:tc>
          <w:tcPr>
            <w:tcW w:w="1353"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c>
          <w:tcPr>
            <w:tcW w:w="1415"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rPr>
          <w:trHeight w:val="100"/>
        </w:trPr>
        <w:tc>
          <w:tcPr>
            <w:tcW w:w="5737" w:type="dxa"/>
            <w:tcBorders>
              <w:top w:val="single" w:sz="4" w:space="0" w:color="auto"/>
              <w:bottom w:val="double" w:sz="4" w:space="0" w:color="auto"/>
            </w:tcBorders>
            <w:tcMar>
              <w:left w:w="28" w:type="dxa"/>
              <w:right w:w="28" w:type="dxa"/>
            </w:tcMar>
          </w:tcPr>
          <w:p w:rsidR="00472CB2" w:rsidRPr="00CE221A" w:rsidRDefault="00472CB2" w:rsidP="00CE25BF">
            <w:pPr>
              <w:ind w:left="0"/>
              <w:rPr>
                <w:b/>
                <w:bCs/>
                <w:sz w:val="18"/>
                <w:lang w:val="en-GB"/>
              </w:rPr>
            </w:pPr>
            <w:r w:rsidRPr="00CE221A">
              <w:rPr>
                <w:b/>
                <w:bCs/>
                <w:sz w:val="18"/>
                <w:lang w:val="en-GB"/>
              </w:rPr>
              <w:t xml:space="preserve">Total </w:t>
            </w:r>
          </w:p>
        </w:tc>
        <w:tc>
          <w:tcPr>
            <w:tcW w:w="1353"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c>
          <w:tcPr>
            <w:tcW w:w="1415"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r>
    </w:tbl>
    <w:p w:rsidR="00472CB2" w:rsidRPr="00CE221A" w:rsidRDefault="00472CB2" w:rsidP="00472CB2">
      <w:pPr>
        <w:pStyle w:val="xl41"/>
        <w:tabs>
          <w:tab w:val="left" w:pos="576"/>
        </w:tabs>
        <w:spacing w:before="0" w:beforeAutospacing="0" w:after="0" w:afterAutospacing="0"/>
        <w:rPr>
          <w:rFonts w:ascii="Times New Roman" w:eastAsia="Times New Roman" w:hAnsi="Times New Roman" w:cs="Times New Roman"/>
          <w:lang w:val="en-GB"/>
        </w:rPr>
      </w:pPr>
    </w:p>
    <w:p w:rsidR="00472CB2" w:rsidRPr="00CE221A" w:rsidRDefault="00472CB2" w:rsidP="00472CB2">
      <w:pPr>
        <w:pStyle w:val="BodyTextIndent3"/>
        <w:widowControl/>
        <w:tabs>
          <w:tab w:val="left" w:pos="576"/>
        </w:tabs>
        <w:rPr>
          <w:bCs/>
          <w:iCs/>
          <w:lang w:val="en-GB"/>
        </w:rPr>
      </w:pPr>
      <w:r w:rsidRPr="00CE221A">
        <w:rPr>
          <w:lang w:val="en-GB"/>
        </w:rPr>
        <w:t>(</w:t>
      </w:r>
      <w:r w:rsidR="00614F8E" w:rsidRPr="00CE221A">
        <w:rPr>
          <w:lang w:val="en-GB"/>
        </w:rPr>
        <w:t xml:space="preserve">Detail the amount and nature of the individual income items that are material in terms of volume or origin. </w:t>
      </w:r>
      <w:r w:rsidR="002005E7" w:rsidRPr="00CE221A">
        <w:rPr>
          <w:lang w:val="en-GB"/>
        </w:rPr>
        <w:t>T</w:t>
      </w:r>
      <w:r w:rsidRPr="00CE221A">
        <w:rPr>
          <w:lang w:val="en-GB"/>
        </w:rPr>
        <w:t xml:space="preserve">he amount of ‘Sundry operating income’ </w:t>
      </w:r>
      <w:r w:rsidR="00614F8E" w:rsidRPr="00CE221A">
        <w:rPr>
          <w:lang w:val="en-GB"/>
        </w:rPr>
        <w:t>should not exceed</w:t>
      </w:r>
      <w:r w:rsidRPr="00CE221A">
        <w:rPr>
          <w:lang w:val="en-GB"/>
        </w:rPr>
        <w:t xml:space="preserve"> 15 percent of the total sum</w:t>
      </w:r>
      <w:r w:rsidR="00614F8E" w:rsidRPr="00CE221A">
        <w:rPr>
          <w:lang w:val="en-GB"/>
        </w:rPr>
        <w:t>.</w:t>
      </w:r>
      <w:r w:rsidRPr="00CE221A">
        <w:rPr>
          <w:lang w:val="en-GB"/>
        </w:rPr>
        <w:t xml:space="preserve">) </w:t>
      </w:r>
    </w:p>
    <w:p w:rsidR="00D56FD4" w:rsidRDefault="00D56FD4">
      <w:pPr>
        <w:ind w:left="0"/>
        <w:rPr>
          <w:b/>
          <w:szCs w:val="20"/>
          <w:lang w:val="en-GB"/>
        </w:rPr>
      </w:pPr>
      <w:bookmarkStart w:id="257" w:name="_Toc53393373"/>
      <w:bookmarkStart w:id="258" w:name="_Toc87163756"/>
      <w:r>
        <w:br w:type="page"/>
      </w:r>
    </w:p>
    <w:p w:rsidR="00472CB2" w:rsidRPr="00CE221A" w:rsidRDefault="00472CB2" w:rsidP="00A913B2">
      <w:pPr>
        <w:pStyle w:val="Heading2"/>
        <w:numPr>
          <w:ilvl w:val="2"/>
          <w:numId w:val="2"/>
        </w:numPr>
      </w:pPr>
      <w:bookmarkStart w:id="259" w:name="_Toc522626303"/>
      <w:r w:rsidRPr="00CE221A">
        <w:t>Other Operating Expenses</w:t>
      </w:r>
      <w:bookmarkEnd w:id="257"/>
      <w:bookmarkEnd w:id="258"/>
      <w:bookmarkEnd w:id="259"/>
      <w:r w:rsidRPr="00CE221A">
        <w:t xml:space="preserve"> </w:t>
      </w:r>
    </w:p>
    <w:p w:rsidR="00472CB2" w:rsidRPr="00CE221A" w:rsidRDefault="00472CB2"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46" w:type="dxa"/>
        <w:tblInd w:w="567" w:type="dxa"/>
        <w:tblLayout w:type="fixed"/>
        <w:tblCellMar>
          <w:left w:w="28" w:type="dxa"/>
          <w:right w:w="28" w:type="dxa"/>
        </w:tblCellMar>
        <w:tblLook w:val="0000" w:firstRow="0" w:lastRow="0" w:firstColumn="0" w:lastColumn="0" w:noHBand="0" w:noVBand="0"/>
      </w:tblPr>
      <w:tblGrid>
        <w:gridCol w:w="6199"/>
        <w:gridCol w:w="1143"/>
        <w:gridCol w:w="1204"/>
      </w:tblGrid>
      <w:tr w:rsidR="00472CB2" w:rsidRPr="00CE221A" w:rsidTr="00F1795B">
        <w:tc>
          <w:tcPr>
            <w:tcW w:w="6199" w:type="dxa"/>
            <w:tcBorders>
              <w:top w:val="single" w:sz="4" w:space="0" w:color="auto"/>
              <w:bottom w:val="single" w:sz="4" w:space="0" w:color="auto"/>
            </w:tcBorders>
            <w:tcMar>
              <w:left w:w="28" w:type="dxa"/>
              <w:right w:w="28" w:type="dxa"/>
            </w:tcMar>
          </w:tcPr>
          <w:p w:rsidR="00472CB2" w:rsidRPr="00CE221A" w:rsidRDefault="00472CB2" w:rsidP="00CE25BF">
            <w:pPr>
              <w:ind w:left="0"/>
              <w:rPr>
                <w:sz w:val="18"/>
                <w:lang w:val="en-GB"/>
              </w:rPr>
            </w:pPr>
          </w:p>
        </w:tc>
        <w:tc>
          <w:tcPr>
            <w:tcW w:w="1143"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20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472CB2" w:rsidRPr="00CE221A" w:rsidTr="00F1795B">
        <w:tc>
          <w:tcPr>
            <w:tcW w:w="6199" w:type="dxa"/>
            <w:tcBorders>
              <w:top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Gifts</w:t>
            </w:r>
          </w:p>
        </w:tc>
        <w:tc>
          <w:tcPr>
            <w:tcW w:w="1143"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c>
          <w:tcPr>
            <w:tcW w:w="1204"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Contractual penalties and default interest</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Other penalties and fines</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Write-off of receivables and transferred receivables</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Deficits and damage relating to operating activities</w:t>
            </w:r>
            <w:r w:rsidRPr="00CE221A" w:rsidDel="00A65619">
              <w:rPr>
                <w:sz w:val="18"/>
                <w:lang w:val="en-GB"/>
              </w:rPr>
              <w:t xml:space="preserve"> </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Borders>
              <w:bottom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 xml:space="preserve">Sundry operating expenses </w:t>
            </w:r>
          </w:p>
        </w:tc>
        <w:tc>
          <w:tcPr>
            <w:tcW w:w="1143"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c>
          <w:tcPr>
            <w:tcW w:w="1204"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Borders>
              <w:top w:val="single" w:sz="4" w:space="0" w:color="auto"/>
              <w:bottom w:val="double" w:sz="4" w:space="0" w:color="auto"/>
            </w:tcBorders>
            <w:tcMar>
              <w:left w:w="28" w:type="dxa"/>
              <w:right w:w="28" w:type="dxa"/>
            </w:tcMar>
          </w:tcPr>
          <w:p w:rsidR="00472CB2" w:rsidRPr="00CE221A" w:rsidRDefault="00472CB2" w:rsidP="00CE25BF">
            <w:pPr>
              <w:ind w:left="0"/>
              <w:rPr>
                <w:b/>
                <w:bCs/>
                <w:sz w:val="18"/>
                <w:lang w:val="en-GB"/>
              </w:rPr>
            </w:pPr>
            <w:r w:rsidRPr="00CE221A">
              <w:rPr>
                <w:b/>
                <w:bCs/>
                <w:sz w:val="18"/>
                <w:lang w:val="en-GB"/>
              </w:rPr>
              <w:t xml:space="preserve">Total </w:t>
            </w:r>
          </w:p>
        </w:tc>
        <w:tc>
          <w:tcPr>
            <w:tcW w:w="1143"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c>
          <w:tcPr>
            <w:tcW w:w="1204"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r>
    </w:tbl>
    <w:p w:rsidR="00E3515E" w:rsidRPr="00CE221A" w:rsidRDefault="00E3515E" w:rsidP="00E3515E">
      <w:pPr>
        <w:pStyle w:val="BodyTextIndent3"/>
        <w:widowControl/>
        <w:tabs>
          <w:tab w:val="left" w:pos="576"/>
        </w:tabs>
        <w:rPr>
          <w:lang w:val="en-GB"/>
        </w:rPr>
      </w:pPr>
    </w:p>
    <w:p w:rsidR="00E3515E" w:rsidRPr="00CE221A" w:rsidRDefault="00E3515E" w:rsidP="00E3515E">
      <w:pPr>
        <w:pStyle w:val="BodyTextIndent3"/>
        <w:widowControl/>
        <w:tabs>
          <w:tab w:val="left" w:pos="576"/>
        </w:tabs>
        <w:rPr>
          <w:bCs/>
          <w:iCs/>
          <w:lang w:val="en-GB"/>
        </w:rPr>
      </w:pPr>
      <w:r w:rsidRPr="00CE221A">
        <w:rPr>
          <w:lang w:val="en-GB"/>
        </w:rPr>
        <w:t xml:space="preserve">(Detail the amount and nature of the individual </w:t>
      </w:r>
      <w:r w:rsidR="00C304AF" w:rsidRPr="00CE221A">
        <w:rPr>
          <w:lang w:val="en-GB"/>
        </w:rPr>
        <w:t>expense</w:t>
      </w:r>
      <w:r w:rsidRPr="00CE221A">
        <w:rPr>
          <w:lang w:val="en-GB"/>
        </w:rPr>
        <w:t xml:space="preserve"> items that are material in terms of volume or origin. The amount of ‘Sundry operating </w:t>
      </w:r>
      <w:r w:rsidR="00C304AF" w:rsidRPr="00CE221A">
        <w:rPr>
          <w:lang w:val="en-GB"/>
        </w:rPr>
        <w:t>expenses</w:t>
      </w:r>
      <w:r w:rsidR="00467798">
        <w:rPr>
          <w:lang w:val="en-GB"/>
        </w:rPr>
        <w:t>’</w:t>
      </w:r>
      <w:r w:rsidRPr="00CE221A">
        <w:rPr>
          <w:lang w:val="en-GB"/>
        </w:rPr>
        <w:t xml:space="preserve"> should not exceed 15 percent of the total sum.) </w:t>
      </w:r>
    </w:p>
    <w:p w:rsidR="00DC1920" w:rsidRPr="00CE221A" w:rsidRDefault="00DC1920" w:rsidP="004E5473">
      <w:pPr>
        <w:pStyle w:val="Heading2"/>
      </w:pPr>
      <w:bookmarkStart w:id="260" w:name="_Toc522626304"/>
      <w:r w:rsidRPr="00CE221A">
        <w:t>Income from Non-Current Financial Assets – Investments</w:t>
      </w:r>
      <w:bookmarkEnd w:id="260"/>
    </w:p>
    <w:p w:rsidR="00311F20" w:rsidRPr="00CE221A" w:rsidRDefault="00311F20" w:rsidP="00A913B2">
      <w:pPr>
        <w:pStyle w:val="Heading2"/>
        <w:numPr>
          <w:ilvl w:val="2"/>
          <w:numId w:val="2"/>
        </w:numPr>
      </w:pPr>
      <w:bookmarkStart w:id="261" w:name="_Toc522626305"/>
      <w:r w:rsidRPr="00CE221A">
        <w:t>Income from Investments – Controlled or Controlling Entity</w:t>
      </w:r>
      <w:bookmarkEnd w:id="261"/>
    </w:p>
    <w:p w:rsidR="00DC1920" w:rsidRPr="00CE221A" w:rsidRDefault="00DC1920"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DC1920" w:rsidRPr="00CE221A" w:rsidTr="00F1795B">
        <w:tc>
          <w:tcPr>
            <w:tcW w:w="6194" w:type="dxa"/>
            <w:tcBorders>
              <w:top w:val="single" w:sz="4" w:space="0" w:color="auto"/>
              <w:bottom w:val="single" w:sz="4" w:space="0" w:color="auto"/>
            </w:tcBorders>
            <w:tcMar>
              <w:left w:w="28" w:type="dxa"/>
              <w:right w:w="28" w:type="dxa"/>
            </w:tcMar>
          </w:tcPr>
          <w:p w:rsidR="00DC1920" w:rsidRPr="00CE221A" w:rsidRDefault="00DC1920"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DC1920" w:rsidRPr="00CE221A" w:rsidRDefault="00DC1920"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187" w:type="dxa"/>
            <w:tcBorders>
              <w:top w:val="single" w:sz="4" w:space="0" w:color="auto"/>
              <w:bottom w:val="single" w:sz="4" w:space="0" w:color="auto"/>
            </w:tcBorders>
            <w:tcMar>
              <w:left w:w="28" w:type="dxa"/>
              <w:right w:w="28" w:type="dxa"/>
            </w:tcMar>
          </w:tcPr>
          <w:p w:rsidR="00DC1920" w:rsidRPr="00CE221A" w:rsidRDefault="00DC1920"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6E58CE">
              <w:rPr>
                <w:b/>
                <w:sz w:val="18"/>
                <w:lang w:val="en-GB"/>
              </w:rPr>
              <w:t>2020</w:t>
            </w:r>
          </w:p>
        </w:tc>
      </w:tr>
      <w:tr w:rsidR="00DC1920" w:rsidRPr="00CE221A" w:rsidTr="00F1795B">
        <w:tc>
          <w:tcPr>
            <w:tcW w:w="6194" w:type="dxa"/>
            <w:tcBorders>
              <w:top w:val="single" w:sz="4" w:space="0" w:color="auto"/>
            </w:tcBorders>
            <w:tcMar>
              <w:left w:w="28" w:type="dxa"/>
              <w:right w:w="28" w:type="dxa"/>
            </w:tcMar>
          </w:tcPr>
          <w:p w:rsidR="00DC1920" w:rsidRPr="00CE221A" w:rsidRDefault="00DC1920"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DC1920" w:rsidRPr="00CE221A" w:rsidRDefault="00DC1920" w:rsidP="00CE25BF">
            <w:pPr>
              <w:ind w:left="0"/>
              <w:jc w:val="right"/>
              <w:rPr>
                <w:sz w:val="18"/>
                <w:lang w:val="en-GB"/>
              </w:rPr>
            </w:pPr>
          </w:p>
        </w:tc>
        <w:tc>
          <w:tcPr>
            <w:tcW w:w="1187" w:type="dxa"/>
            <w:tcBorders>
              <w:top w:val="single" w:sz="4" w:space="0" w:color="auto"/>
            </w:tcBorders>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Mar>
              <w:left w:w="28" w:type="dxa"/>
              <w:right w:w="28" w:type="dxa"/>
            </w:tcMar>
          </w:tcPr>
          <w:p w:rsidR="00DC1920" w:rsidRPr="00CE221A" w:rsidRDefault="00DC1920" w:rsidP="00CE25BF">
            <w:pPr>
              <w:ind w:left="0"/>
              <w:rPr>
                <w:sz w:val="18"/>
                <w:lang w:val="en-GB"/>
              </w:rPr>
            </w:pPr>
            <w:r w:rsidRPr="00CE221A">
              <w:rPr>
                <w:sz w:val="18"/>
                <w:lang w:val="en-GB"/>
              </w:rPr>
              <w:t xml:space="preserve">Dividends </w:t>
            </w:r>
          </w:p>
        </w:tc>
        <w:tc>
          <w:tcPr>
            <w:tcW w:w="1124" w:type="dxa"/>
            <w:tcMar>
              <w:left w:w="28" w:type="dxa"/>
              <w:right w:w="28" w:type="dxa"/>
            </w:tcMar>
            <w:vAlign w:val="bottom"/>
          </w:tcPr>
          <w:p w:rsidR="00DC1920" w:rsidRPr="00CE221A" w:rsidRDefault="00DC1920" w:rsidP="00CE25BF">
            <w:pPr>
              <w:ind w:left="0"/>
              <w:jc w:val="right"/>
              <w:rPr>
                <w:sz w:val="18"/>
                <w:lang w:val="en-GB"/>
              </w:rPr>
            </w:pPr>
          </w:p>
        </w:tc>
        <w:tc>
          <w:tcPr>
            <w:tcW w:w="1187" w:type="dxa"/>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Mar>
              <w:left w:w="28" w:type="dxa"/>
              <w:right w:w="28" w:type="dxa"/>
            </w:tcMar>
          </w:tcPr>
          <w:p w:rsidR="00DC1920" w:rsidRPr="00CE221A" w:rsidRDefault="00DC1920"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DC1920" w:rsidRPr="00CE221A" w:rsidRDefault="00DC1920" w:rsidP="00CE25BF">
            <w:pPr>
              <w:ind w:left="0"/>
              <w:jc w:val="right"/>
              <w:rPr>
                <w:sz w:val="18"/>
                <w:lang w:val="en-GB"/>
              </w:rPr>
            </w:pPr>
          </w:p>
        </w:tc>
        <w:tc>
          <w:tcPr>
            <w:tcW w:w="1187" w:type="dxa"/>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Borders>
              <w:top w:val="single" w:sz="4" w:space="0" w:color="auto"/>
              <w:bottom w:val="double" w:sz="4" w:space="0" w:color="auto"/>
            </w:tcBorders>
            <w:tcMar>
              <w:left w:w="28" w:type="dxa"/>
              <w:right w:w="28" w:type="dxa"/>
            </w:tcMar>
          </w:tcPr>
          <w:p w:rsidR="00DC1920" w:rsidRPr="00CE221A" w:rsidRDefault="00DC1920"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DC1920" w:rsidRPr="00CE221A" w:rsidRDefault="00DC1920"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DC1920" w:rsidRPr="00CE221A" w:rsidRDefault="00DC1920" w:rsidP="00CE25BF">
            <w:pPr>
              <w:ind w:left="0"/>
              <w:jc w:val="right"/>
              <w:rPr>
                <w:b/>
                <w:bCs/>
                <w:sz w:val="18"/>
                <w:lang w:val="en-GB"/>
              </w:rPr>
            </w:pPr>
          </w:p>
        </w:tc>
      </w:tr>
    </w:tbl>
    <w:p w:rsidR="000B520B" w:rsidRPr="00CE221A" w:rsidRDefault="000B520B" w:rsidP="00A913B2">
      <w:pPr>
        <w:pStyle w:val="Heading2"/>
        <w:numPr>
          <w:ilvl w:val="2"/>
          <w:numId w:val="2"/>
        </w:numPr>
      </w:pPr>
      <w:bookmarkStart w:id="262" w:name="_Toc522626306"/>
      <w:r w:rsidRPr="00CE221A">
        <w:t>Other Income from Investments</w:t>
      </w:r>
      <w:bookmarkEnd w:id="262"/>
    </w:p>
    <w:p w:rsidR="000B520B" w:rsidRPr="00CE221A" w:rsidRDefault="000B520B" w:rsidP="00F1795B">
      <w:pPr>
        <w:tabs>
          <w:tab w:val="left" w:pos="576"/>
        </w:tabs>
        <w:ind w:right="-1"/>
        <w:jc w:val="right"/>
        <w:rPr>
          <w:b/>
          <w:bCs/>
          <w:sz w:val="28"/>
          <w:lang w:val="en-GB"/>
        </w:rPr>
      </w:pPr>
      <w:r w:rsidRPr="00CE221A">
        <w:rPr>
          <w:sz w:val="18"/>
          <w:lang w:val="en-GB"/>
        </w:rPr>
        <w:t>(CZK ‘000)</w:t>
      </w:r>
    </w:p>
    <w:tbl>
      <w:tblPr>
        <w:tblW w:w="0" w:type="auto"/>
        <w:tblInd w:w="567" w:type="dxa"/>
        <w:tblLayout w:type="fixed"/>
        <w:tblCellMar>
          <w:left w:w="28" w:type="dxa"/>
          <w:right w:w="28" w:type="dxa"/>
        </w:tblCellMar>
        <w:tblLook w:val="0000" w:firstRow="0" w:lastRow="0" w:firstColumn="0" w:lastColumn="0" w:noHBand="0" w:noVBand="0"/>
      </w:tblPr>
      <w:tblGrid>
        <w:gridCol w:w="6194"/>
        <w:gridCol w:w="1124"/>
        <w:gridCol w:w="1186"/>
      </w:tblGrid>
      <w:tr w:rsidR="000B520B" w:rsidRPr="00CE221A" w:rsidTr="00F1795B">
        <w:tc>
          <w:tcPr>
            <w:tcW w:w="6194" w:type="dxa"/>
            <w:tcBorders>
              <w:top w:val="single" w:sz="4" w:space="0" w:color="auto"/>
              <w:bottom w:val="single" w:sz="4" w:space="0" w:color="auto"/>
            </w:tcBorders>
            <w:tcMar>
              <w:left w:w="28" w:type="dxa"/>
              <w:right w:w="28" w:type="dxa"/>
            </w:tcMar>
          </w:tcPr>
          <w:p w:rsidR="000B520B" w:rsidRPr="00CE221A" w:rsidRDefault="000B520B"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0B520B" w:rsidRPr="00CE221A" w:rsidRDefault="000B520B"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186" w:type="dxa"/>
            <w:tcBorders>
              <w:top w:val="single" w:sz="4" w:space="0" w:color="auto"/>
              <w:bottom w:val="single" w:sz="4" w:space="0" w:color="auto"/>
            </w:tcBorders>
            <w:tcMar>
              <w:left w:w="28" w:type="dxa"/>
              <w:right w:w="28" w:type="dxa"/>
            </w:tcMar>
          </w:tcPr>
          <w:p w:rsidR="000B520B" w:rsidRPr="00CE221A" w:rsidRDefault="000B520B"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6E58CE">
              <w:rPr>
                <w:b/>
                <w:sz w:val="18"/>
                <w:lang w:val="en-GB"/>
              </w:rPr>
              <w:t>2020</w:t>
            </w:r>
          </w:p>
        </w:tc>
      </w:tr>
      <w:tr w:rsidR="000B520B" w:rsidRPr="00CE221A" w:rsidTr="00F1795B">
        <w:tc>
          <w:tcPr>
            <w:tcW w:w="6194" w:type="dxa"/>
            <w:tcBorders>
              <w:top w:val="single" w:sz="4" w:space="0" w:color="auto"/>
            </w:tcBorders>
            <w:tcMar>
              <w:left w:w="28" w:type="dxa"/>
              <w:right w:w="28" w:type="dxa"/>
            </w:tcMar>
          </w:tcPr>
          <w:p w:rsidR="000B520B" w:rsidRPr="00CE221A" w:rsidRDefault="000B520B"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0B520B" w:rsidRPr="00CE221A" w:rsidRDefault="000B520B" w:rsidP="00CE25BF">
            <w:pPr>
              <w:ind w:left="0"/>
              <w:jc w:val="right"/>
              <w:rPr>
                <w:sz w:val="18"/>
                <w:lang w:val="en-GB"/>
              </w:rPr>
            </w:pPr>
          </w:p>
        </w:tc>
        <w:tc>
          <w:tcPr>
            <w:tcW w:w="1186" w:type="dxa"/>
            <w:tcBorders>
              <w:top w:val="single" w:sz="4" w:space="0" w:color="auto"/>
            </w:tcBorders>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Mar>
              <w:left w:w="28" w:type="dxa"/>
              <w:right w:w="28" w:type="dxa"/>
            </w:tcMar>
          </w:tcPr>
          <w:p w:rsidR="000B520B" w:rsidRPr="00CE221A" w:rsidRDefault="000B520B" w:rsidP="00CE25BF">
            <w:pPr>
              <w:ind w:left="0"/>
              <w:rPr>
                <w:sz w:val="18"/>
                <w:lang w:val="en-GB"/>
              </w:rPr>
            </w:pPr>
            <w:r w:rsidRPr="00CE221A">
              <w:rPr>
                <w:sz w:val="18"/>
                <w:lang w:val="en-GB"/>
              </w:rPr>
              <w:t xml:space="preserve">Dividends </w:t>
            </w:r>
          </w:p>
        </w:tc>
        <w:tc>
          <w:tcPr>
            <w:tcW w:w="1124" w:type="dxa"/>
            <w:tcMar>
              <w:left w:w="28" w:type="dxa"/>
              <w:right w:w="28" w:type="dxa"/>
            </w:tcMar>
            <w:vAlign w:val="bottom"/>
          </w:tcPr>
          <w:p w:rsidR="000B520B" w:rsidRPr="00CE221A" w:rsidRDefault="000B520B" w:rsidP="00CE25BF">
            <w:pPr>
              <w:ind w:left="0"/>
              <w:jc w:val="right"/>
              <w:rPr>
                <w:sz w:val="18"/>
                <w:lang w:val="en-GB"/>
              </w:rPr>
            </w:pPr>
          </w:p>
        </w:tc>
        <w:tc>
          <w:tcPr>
            <w:tcW w:w="1186" w:type="dxa"/>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Mar>
              <w:left w:w="28" w:type="dxa"/>
              <w:right w:w="28" w:type="dxa"/>
            </w:tcMar>
          </w:tcPr>
          <w:p w:rsidR="000B520B" w:rsidRPr="00CE221A" w:rsidRDefault="000B520B"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0B520B" w:rsidRPr="00CE221A" w:rsidRDefault="000B520B" w:rsidP="00CE25BF">
            <w:pPr>
              <w:ind w:left="0"/>
              <w:jc w:val="right"/>
              <w:rPr>
                <w:sz w:val="18"/>
                <w:lang w:val="en-GB"/>
              </w:rPr>
            </w:pPr>
          </w:p>
        </w:tc>
        <w:tc>
          <w:tcPr>
            <w:tcW w:w="1186" w:type="dxa"/>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Borders>
              <w:top w:val="single" w:sz="4" w:space="0" w:color="auto"/>
              <w:bottom w:val="double" w:sz="4" w:space="0" w:color="auto"/>
            </w:tcBorders>
            <w:tcMar>
              <w:left w:w="28" w:type="dxa"/>
              <w:right w:w="28" w:type="dxa"/>
            </w:tcMar>
          </w:tcPr>
          <w:p w:rsidR="000B520B" w:rsidRPr="00CE221A" w:rsidRDefault="000B520B"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0B520B" w:rsidRPr="00CE221A" w:rsidRDefault="000B520B" w:rsidP="00CE25BF">
            <w:pPr>
              <w:ind w:left="0"/>
              <w:jc w:val="right"/>
              <w:rPr>
                <w:b/>
                <w:bCs/>
                <w:sz w:val="18"/>
                <w:lang w:val="en-GB"/>
              </w:rPr>
            </w:pPr>
          </w:p>
        </w:tc>
        <w:tc>
          <w:tcPr>
            <w:tcW w:w="1186" w:type="dxa"/>
            <w:tcBorders>
              <w:top w:val="single" w:sz="4" w:space="0" w:color="auto"/>
              <w:bottom w:val="double" w:sz="4" w:space="0" w:color="auto"/>
            </w:tcBorders>
            <w:tcMar>
              <w:left w:w="28" w:type="dxa"/>
              <w:right w:w="28" w:type="dxa"/>
            </w:tcMar>
            <w:vAlign w:val="bottom"/>
          </w:tcPr>
          <w:p w:rsidR="000B520B" w:rsidRPr="00CE221A" w:rsidRDefault="000B520B" w:rsidP="00CE25BF">
            <w:pPr>
              <w:ind w:left="0"/>
              <w:jc w:val="right"/>
              <w:rPr>
                <w:b/>
                <w:bCs/>
                <w:sz w:val="18"/>
                <w:lang w:val="en-GB"/>
              </w:rPr>
            </w:pPr>
          </w:p>
        </w:tc>
      </w:tr>
    </w:tbl>
    <w:p w:rsidR="005E0025" w:rsidRPr="00CE221A" w:rsidRDefault="009734B3" w:rsidP="004E5473">
      <w:pPr>
        <w:pStyle w:val="Heading2"/>
      </w:pPr>
      <w:bookmarkStart w:id="263" w:name="_Toc522626307"/>
      <w:r w:rsidRPr="00CE221A">
        <w:t>Costs of Investments Sold</w:t>
      </w:r>
      <w:bookmarkEnd w:id="263"/>
    </w:p>
    <w:p w:rsidR="009734B3" w:rsidRPr="00CE221A" w:rsidRDefault="009734B3" w:rsidP="009734B3">
      <w:pPr>
        <w:pStyle w:val="BodyTextIndent3"/>
        <w:widowControl/>
        <w:tabs>
          <w:tab w:val="left" w:pos="576"/>
        </w:tabs>
        <w:rPr>
          <w:lang w:val="en-GB"/>
        </w:rPr>
      </w:pPr>
      <w:r w:rsidRPr="00CE221A">
        <w:rPr>
          <w:lang w:val="en-GB"/>
        </w:rPr>
        <w:t>(Detail the amount and nature of the individual expense items that are material in terms of volume or origin.)</w:t>
      </w:r>
    </w:p>
    <w:p w:rsidR="008C3710" w:rsidRPr="00CE221A" w:rsidRDefault="008C3710" w:rsidP="004E5473">
      <w:pPr>
        <w:pStyle w:val="Heading2"/>
      </w:pPr>
      <w:bookmarkStart w:id="264" w:name="_Toc522626308"/>
      <w:r w:rsidRPr="00CE221A">
        <w:t xml:space="preserve">Income from </w:t>
      </w:r>
      <w:r w:rsidR="00001239" w:rsidRPr="00CE221A">
        <w:t xml:space="preserve">Other </w:t>
      </w:r>
      <w:r w:rsidRPr="00CE221A">
        <w:t>Non-Current Financial Assets</w:t>
      </w:r>
      <w:bookmarkEnd w:id="264"/>
    </w:p>
    <w:p w:rsidR="00001239" w:rsidRPr="00CE221A" w:rsidRDefault="00001239" w:rsidP="004E5473">
      <w:pPr>
        <w:pStyle w:val="Heading2"/>
        <w:numPr>
          <w:ilvl w:val="2"/>
          <w:numId w:val="2"/>
        </w:numPr>
      </w:pPr>
      <w:bookmarkStart w:id="265" w:name="_Toc522626309"/>
      <w:r w:rsidRPr="00CE221A">
        <w:t>Income from Other Non-Current Financial Assets – Controlled Entity</w:t>
      </w:r>
      <w:bookmarkEnd w:id="265"/>
    </w:p>
    <w:p w:rsidR="008C3710" w:rsidRPr="00CE221A" w:rsidRDefault="008C3710"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8C3710" w:rsidRPr="00CE221A" w:rsidTr="00F1795B">
        <w:tc>
          <w:tcPr>
            <w:tcW w:w="6194" w:type="dxa"/>
            <w:tcBorders>
              <w:top w:val="single" w:sz="4" w:space="0" w:color="auto"/>
              <w:bottom w:val="single" w:sz="4" w:space="0" w:color="auto"/>
            </w:tcBorders>
            <w:tcMar>
              <w:left w:w="28" w:type="dxa"/>
              <w:right w:w="28" w:type="dxa"/>
            </w:tcMar>
          </w:tcPr>
          <w:p w:rsidR="008C3710" w:rsidRPr="00CE221A" w:rsidRDefault="008C3710"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8C3710" w:rsidRPr="00CE221A" w:rsidRDefault="008C3710"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187" w:type="dxa"/>
            <w:tcBorders>
              <w:top w:val="single" w:sz="4" w:space="0" w:color="auto"/>
              <w:bottom w:val="single" w:sz="4" w:space="0" w:color="auto"/>
            </w:tcBorders>
            <w:tcMar>
              <w:left w:w="28" w:type="dxa"/>
              <w:right w:w="28" w:type="dxa"/>
            </w:tcMar>
          </w:tcPr>
          <w:p w:rsidR="008C3710" w:rsidRPr="00CE221A" w:rsidRDefault="008C3710"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6E58CE">
              <w:rPr>
                <w:b/>
                <w:sz w:val="18"/>
                <w:lang w:val="en-GB"/>
              </w:rPr>
              <w:t>2020</w:t>
            </w:r>
          </w:p>
        </w:tc>
      </w:tr>
      <w:tr w:rsidR="005C2BF3" w:rsidRPr="00CE221A" w:rsidTr="00F1795B">
        <w:tc>
          <w:tcPr>
            <w:tcW w:w="6194" w:type="dxa"/>
            <w:tcBorders>
              <w:top w:val="single" w:sz="4" w:space="0" w:color="auto"/>
            </w:tcBorders>
            <w:tcMar>
              <w:left w:w="28" w:type="dxa"/>
              <w:right w:w="28" w:type="dxa"/>
            </w:tcMar>
          </w:tcPr>
          <w:p w:rsidR="005C2BF3" w:rsidRPr="00CE221A" w:rsidRDefault="005C2BF3"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5C2BF3" w:rsidRPr="00CE221A" w:rsidRDefault="005C2BF3" w:rsidP="00CE25BF">
            <w:pPr>
              <w:ind w:left="0"/>
              <w:jc w:val="right"/>
              <w:rPr>
                <w:sz w:val="18"/>
                <w:lang w:val="en-GB"/>
              </w:rPr>
            </w:pPr>
          </w:p>
        </w:tc>
        <w:tc>
          <w:tcPr>
            <w:tcW w:w="1187" w:type="dxa"/>
            <w:tcBorders>
              <w:top w:val="single" w:sz="4" w:space="0" w:color="auto"/>
            </w:tcBorders>
            <w:tcMar>
              <w:left w:w="28" w:type="dxa"/>
              <w:right w:w="28" w:type="dxa"/>
            </w:tcMar>
            <w:vAlign w:val="bottom"/>
          </w:tcPr>
          <w:p w:rsidR="005C2BF3" w:rsidRPr="00CE221A" w:rsidRDefault="005C2BF3" w:rsidP="00CE25BF">
            <w:pPr>
              <w:ind w:left="0"/>
              <w:jc w:val="right"/>
              <w:rPr>
                <w:sz w:val="18"/>
                <w:lang w:val="en-GB"/>
              </w:rPr>
            </w:pPr>
          </w:p>
        </w:tc>
      </w:tr>
      <w:tr w:rsidR="008C3710" w:rsidRPr="00CE221A" w:rsidTr="00F1795B">
        <w:tc>
          <w:tcPr>
            <w:tcW w:w="6194" w:type="dxa"/>
            <w:tcBorders>
              <w:top w:val="single" w:sz="4" w:space="0" w:color="auto"/>
            </w:tcBorders>
            <w:tcMar>
              <w:left w:w="28" w:type="dxa"/>
              <w:right w:w="28" w:type="dxa"/>
            </w:tcMar>
          </w:tcPr>
          <w:p w:rsidR="008C3710" w:rsidRPr="00CE221A" w:rsidRDefault="008C3710" w:rsidP="00CE25BF">
            <w:pPr>
              <w:ind w:left="0"/>
              <w:rPr>
                <w:sz w:val="18"/>
                <w:lang w:val="en-GB"/>
              </w:rPr>
            </w:pPr>
            <w:r w:rsidRPr="00CE221A">
              <w:rPr>
                <w:sz w:val="18"/>
                <w:lang w:val="en-GB"/>
              </w:rPr>
              <w:t xml:space="preserve">Dividends </w:t>
            </w:r>
          </w:p>
        </w:tc>
        <w:tc>
          <w:tcPr>
            <w:tcW w:w="1124" w:type="dxa"/>
            <w:tcBorders>
              <w:top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c>
          <w:tcPr>
            <w:tcW w:w="1187" w:type="dxa"/>
            <w:tcBorders>
              <w:top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Mar>
              <w:left w:w="28" w:type="dxa"/>
              <w:right w:w="28" w:type="dxa"/>
            </w:tcMar>
          </w:tcPr>
          <w:p w:rsidR="008C3710" w:rsidRPr="00CE221A" w:rsidRDefault="008C3710"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8C3710" w:rsidRPr="00CE221A" w:rsidRDefault="008C3710" w:rsidP="00CE25BF">
            <w:pPr>
              <w:ind w:left="0"/>
              <w:jc w:val="right"/>
              <w:rPr>
                <w:sz w:val="18"/>
                <w:lang w:val="en-GB"/>
              </w:rPr>
            </w:pPr>
          </w:p>
        </w:tc>
        <w:tc>
          <w:tcPr>
            <w:tcW w:w="1187" w:type="dxa"/>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Mar>
              <w:left w:w="28" w:type="dxa"/>
              <w:right w:w="28" w:type="dxa"/>
            </w:tcMar>
          </w:tcPr>
          <w:p w:rsidR="008C3710" w:rsidRPr="00CE221A" w:rsidRDefault="008C3710" w:rsidP="00CE25BF">
            <w:pPr>
              <w:ind w:left="0"/>
              <w:rPr>
                <w:sz w:val="18"/>
                <w:lang w:val="en-GB"/>
              </w:rPr>
            </w:pPr>
            <w:r w:rsidRPr="00CE221A">
              <w:rPr>
                <w:sz w:val="18"/>
                <w:lang w:val="en-GB"/>
              </w:rPr>
              <w:t xml:space="preserve">Fixed income debt securities held to maturity – </w:t>
            </w:r>
          </w:p>
          <w:p w:rsidR="008C3710" w:rsidRPr="00CE221A" w:rsidRDefault="008C3710" w:rsidP="00CE25BF">
            <w:pPr>
              <w:ind w:left="0"/>
              <w:rPr>
                <w:sz w:val="18"/>
                <w:lang w:val="en-GB"/>
              </w:rPr>
            </w:pPr>
            <w:r w:rsidRPr="00CE221A">
              <w:rPr>
                <w:sz w:val="18"/>
                <w:lang w:val="en-GB"/>
              </w:rPr>
              <w:t>difference between cost, net of coupon, and nominal value on an accrual basis</w:t>
            </w:r>
          </w:p>
        </w:tc>
        <w:tc>
          <w:tcPr>
            <w:tcW w:w="1124" w:type="dxa"/>
            <w:tcMar>
              <w:left w:w="28" w:type="dxa"/>
              <w:right w:w="28" w:type="dxa"/>
            </w:tcMar>
            <w:vAlign w:val="bottom"/>
          </w:tcPr>
          <w:p w:rsidR="008C3710" w:rsidRPr="00CE221A" w:rsidRDefault="008C3710" w:rsidP="00CE25BF">
            <w:pPr>
              <w:ind w:left="0"/>
              <w:jc w:val="right"/>
              <w:rPr>
                <w:sz w:val="18"/>
                <w:lang w:val="en-GB"/>
              </w:rPr>
            </w:pPr>
          </w:p>
        </w:tc>
        <w:tc>
          <w:tcPr>
            <w:tcW w:w="1187" w:type="dxa"/>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Borders>
              <w:bottom w:val="single" w:sz="4" w:space="0" w:color="auto"/>
            </w:tcBorders>
            <w:tcMar>
              <w:left w:w="28" w:type="dxa"/>
              <w:right w:w="28" w:type="dxa"/>
            </w:tcMar>
          </w:tcPr>
          <w:p w:rsidR="008C3710" w:rsidRPr="00CE221A" w:rsidRDefault="008C3710" w:rsidP="00CE25BF">
            <w:pPr>
              <w:ind w:left="0"/>
              <w:rPr>
                <w:sz w:val="18"/>
                <w:lang w:val="en-GB"/>
              </w:rPr>
            </w:pPr>
            <w:r w:rsidRPr="00CE221A">
              <w:rPr>
                <w:sz w:val="18"/>
                <w:lang w:val="en-GB"/>
              </w:rPr>
              <w:t>Difference between cost and nominal value of debt securities whose interest income is determined as equal to the difference between nominal value and lower issue rate</w:t>
            </w:r>
          </w:p>
        </w:tc>
        <w:tc>
          <w:tcPr>
            <w:tcW w:w="1124" w:type="dxa"/>
            <w:tcBorders>
              <w:bottom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c>
          <w:tcPr>
            <w:tcW w:w="1187" w:type="dxa"/>
            <w:tcBorders>
              <w:bottom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Borders>
              <w:top w:val="single" w:sz="4" w:space="0" w:color="auto"/>
              <w:bottom w:val="double" w:sz="4" w:space="0" w:color="auto"/>
            </w:tcBorders>
            <w:tcMar>
              <w:left w:w="28" w:type="dxa"/>
              <w:right w:w="28" w:type="dxa"/>
            </w:tcMar>
          </w:tcPr>
          <w:p w:rsidR="008C3710" w:rsidRPr="00CE221A" w:rsidRDefault="008C3710"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8C3710" w:rsidRPr="00CE221A" w:rsidRDefault="008C3710"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8C3710" w:rsidRPr="00CE221A" w:rsidRDefault="008C3710" w:rsidP="00CE25BF">
            <w:pPr>
              <w:ind w:left="0"/>
              <w:jc w:val="right"/>
              <w:rPr>
                <w:b/>
                <w:bCs/>
                <w:sz w:val="18"/>
                <w:lang w:val="en-GB"/>
              </w:rPr>
            </w:pPr>
          </w:p>
        </w:tc>
      </w:tr>
    </w:tbl>
    <w:p w:rsidR="004E5473" w:rsidRPr="00CE221A" w:rsidRDefault="005D1154" w:rsidP="00D65CED">
      <w:pPr>
        <w:pStyle w:val="Heading2"/>
        <w:numPr>
          <w:ilvl w:val="2"/>
          <w:numId w:val="2"/>
        </w:numPr>
      </w:pPr>
      <w:bookmarkStart w:id="266" w:name="_Toc522626310"/>
      <w:r w:rsidRPr="00CE221A">
        <w:t xml:space="preserve">Other </w:t>
      </w:r>
      <w:r w:rsidR="004E5473" w:rsidRPr="00CE221A">
        <w:t>Income from Other Non-Current Financial Assets</w:t>
      </w:r>
      <w:bookmarkEnd w:id="266"/>
    </w:p>
    <w:p w:rsidR="004E5473" w:rsidRPr="00CE221A" w:rsidRDefault="004E5473" w:rsidP="00F1795B">
      <w:pPr>
        <w:tabs>
          <w:tab w:val="left" w:pos="576"/>
        </w:tabs>
        <w:ind w:right="-1"/>
        <w:jc w:val="right"/>
        <w:rPr>
          <w:b/>
          <w:bCs/>
          <w:sz w:val="28"/>
          <w:lang w:val="en-GB"/>
        </w:rPr>
      </w:pPr>
      <w:r w:rsidRPr="00CE221A">
        <w:rPr>
          <w:sz w:val="18"/>
          <w:lang w:val="en-GB"/>
        </w:rPr>
        <w:t>(CZK ‘000)</w:t>
      </w:r>
    </w:p>
    <w:tbl>
      <w:tblPr>
        <w:tblW w:w="8532" w:type="dxa"/>
        <w:tblInd w:w="567" w:type="dxa"/>
        <w:tblLayout w:type="fixed"/>
        <w:tblCellMar>
          <w:left w:w="28" w:type="dxa"/>
          <w:right w:w="28" w:type="dxa"/>
        </w:tblCellMar>
        <w:tblLook w:val="0000" w:firstRow="0" w:lastRow="0" w:firstColumn="0" w:lastColumn="0" w:noHBand="0" w:noVBand="0"/>
      </w:tblPr>
      <w:tblGrid>
        <w:gridCol w:w="6194"/>
        <w:gridCol w:w="1124"/>
        <w:gridCol w:w="1214"/>
      </w:tblGrid>
      <w:tr w:rsidR="004E5473" w:rsidRPr="00CE221A" w:rsidTr="00F1795B">
        <w:tc>
          <w:tcPr>
            <w:tcW w:w="6194" w:type="dxa"/>
            <w:tcBorders>
              <w:top w:val="single" w:sz="4" w:space="0" w:color="auto"/>
              <w:bottom w:val="single" w:sz="4" w:space="0" w:color="auto"/>
            </w:tcBorders>
            <w:tcMar>
              <w:left w:w="28" w:type="dxa"/>
              <w:right w:w="28" w:type="dxa"/>
            </w:tcMar>
          </w:tcPr>
          <w:p w:rsidR="004E5473" w:rsidRPr="00CE221A" w:rsidRDefault="004E5473"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4E5473" w:rsidRPr="00CE221A" w:rsidRDefault="004E5473"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214" w:type="dxa"/>
            <w:tcBorders>
              <w:top w:val="single" w:sz="4" w:space="0" w:color="auto"/>
              <w:bottom w:val="single" w:sz="4" w:space="0" w:color="auto"/>
            </w:tcBorders>
            <w:tcMar>
              <w:left w:w="28" w:type="dxa"/>
              <w:right w:w="28" w:type="dxa"/>
            </w:tcMar>
          </w:tcPr>
          <w:p w:rsidR="004E5473" w:rsidRPr="00CE221A" w:rsidRDefault="004E5473" w:rsidP="00F1795B">
            <w:pPr>
              <w:numPr>
                <w:ilvl w:val="12"/>
                <w:numId w:val="0"/>
              </w:numPr>
              <w:jc w:val="right"/>
              <w:rPr>
                <w:b/>
                <w:sz w:val="18"/>
                <w:lang w:val="en-GB"/>
              </w:rPr>
            </w:pPr>
            <w:r w:rsidRPr="00CE221A">
              <w:rPr>
                <w:b/>
                <w:sz w:val="18"/>
                <w:lang w:val="en-GB"/>
              </w:rPr>
              <w:t>Year ended</w:t>
            </w:r>
            <w:r w:rsidR="00F1795B">
              <w:rPr>
                <w:b/>
                <w:sz w:val="18"/>
                <w:lang w:val="en-GB"/>
              </w:rPr>
              <w:br/>
            </w:r>
            <w:r w:rsidRPr="00CE221A">
              <w:rPr>
                <w:b/>
                <w:sz w:val="18"/>
                <w:lang w:val="en-GB"/>
              </w:rPr>
              <w:t xml:space="preserve">31 Dec </w:t>
            </w:r>
            <w:r w:rsidR="006E58CE">
              <w:rPr>
                <w:b/>
                <w:sz w:val="18"/>
                <w:lang w:val="en-GB"/>
              </w:rPr>
              <w:t>2020</w:t>
            </w:r>
          </w:p>
        </w:tc>
      </w:tr>
      <w:tr w:rsidR="004E5473" w:rsidRPr="00CE221A" w:rsidTr="00F1795B">
        <w:tc>
          <w:tcPr>
            <w:tcW w:w="6194" w:type="dxa"/>
            <w:tcBorders>
              <w:top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top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 xml:space="preserve">Dividends </w:t>
            </w:r>
          </w:p>
        </w:tc>
        <w:tc>
          <w:tcPr>
            <w:tcW w:w="112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Mar>
              <w:left w:w="28" w:type="dxa"/>
              <w:right w:w="28" w:type="dxa"/>
            </w:tcMar>
          </w:tcPr>
          <w:p w:rsidR="004E5473" w:rsidRPr="00CE221A" w:rsidRDefault="004E5473"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4E5473" w:rsidRPr="00CE221A" w:rsidRDefault="004E5473" w:rsidP="00CE25BF">
            <w:pPr>
              <w:ind w:left="0"/>
              <w:jc w:val="right"/>
              <w:rPr>
                <w:sz w:val="18"/>
                <w:lang w:val="en-GB"/>
              </w:rPr>
            </w:pPr>
          </w:p>
        </w:tc>
        <w:tc>
          <w:tcPr>
            <w:tcW w:w="1214" w:type="dxa"/>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Mar>
              <w:left w:w="28" w:type="dxa"/>
              <w:right w:w="28" w:type="dxa"/>
            </w:tcMar>
          </w:tcPr>
          <w:p w:rsidR="004E5473" w:rsidRPr="00CE221A" w:rsidRDefault="004E5473" w:rsidP="00CE25BF">
            <w:pPr>
              <w:ind w:left="0"/>
              <w:rPr>
                <w:sz w:val="18"/>
                <w:lang w:val="en-GB"/>
              </w:rPr>
            </w:pPr>
            <w:r w:rsidRPr="00CE221A">
              <w:rPr>
                <w:sz w:val="18"/>
                <w:lang w:val="en-GB"/>
              </w:rPr>
              <w:t xml:space="preserve">Fixed income debt securities held to maturity – </w:t>
            </w:r>
          </w:p>
          <w:p w:rsidR="004E5473" w:rsidRPr="00CE221A" w:rsidRDefault="004E5473" w:rsidP="00CE25BF">
            <w:pPr>
              <w:ind w:left="0"/>
              <w:rPr>
                <w:sz w:val="18"/>
                <w:lang w:val="en-GB"/>
              </w:rPr>
            </w:pPr>
            <w:r w:rsidRPr="00CE221A">
              <w:rPr>
                <w:sz w:val="18"/>
                <w:lang w:val="en-GB"/>
              </w:rPr>
              <w:t>difference between cost, net of coupon, and nominal value on an accrual basis</w:t>
            </w:r>
          </w:p>
        </w:tc>
        <w:tc>
          <w:tcPr>
            <w:tcW w:w="1124" w:type="dxa"/>
            <w:tcMar>
              <w:left w:w="28" w:type="dxa"/>
              <w:right w:w="28" w:type="dxa"/>
            </w:tcMar>
            <w:vAlign w:val="bottom"/>
          </w:tcPr>
          <w:p w:rsidR="004E5473" w:rsidRPr="00CE221A" w:rsidRDefault="004E5473" w:rsidP="00CE25BF">
            <w:pPr>
              <w:ind w:left="0"/>
              <w:jc w:val="right"/>
              <w:rPr>
                <w:sz w:val="18"/>
                <w:lang w:val="en-GB"/>
              </w:rPr>
            </w:pPr>
          </w:p>
        </w:tc>
        <w:tc>
          <w:tcPr>
            <w:tcW w:w="1214" w:type="dxa"/>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bottom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Difference between cost and nominal value of debt securities whose interest income is determined as equal to the difference between nominal value and lower issue rate</w:t>
            </w:r>
          </w:p>
        </w:tc>
        <w:tc>
          <w:tcPr>
            <w:tcW w:w="1124" w:type="dxa"/>
            <w:tcBorders>
              <w:bottom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bottom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top w:val="single" w:sz="4" w:space="0" w:color="auto"/>
              <w:bottom w:val="double" w:sz="4" w:space="0" w:color="auto"/>
            </w:tcBorders>
            <w:tcMar>
              <w:left w:w="28" w:type="dxa"/>
              <w:right w:w="28" w:type="dxa"/>
            </w:tcMar>
          </w:tcPr>
          <w:p w:rsidR="004E5473" w:rsidRPr="00CE221A" w:rsidRDefault="004E5473"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4E5473" w:rsidRPr="00CE221A" w:rsidRDefault="004E5473" w:rsidP="00CE25BF">
            <w:pPr>
              <w:ind w:left="0"/>
              <w:jc w:val="right"/>
              <w:rPr>
                <w:b/>
                <w:bCs/>
                <w:sz w:val="18"/>
                <w:lang w:val="en-GB"/>
              </w:rPr>
            </w:pPr>
          </w:p>
        </w:tc>
        <w:tc>
          <w:tcPr>
            <w:tcW w:w="1214" w:type="dxa"/>
            <w:tcBorders>
              <w:top w:val="single" w:sz="4" w:space="0" w:color="auto"/>
              <w:bottom w:val="double" w:sz="4" w:space="0" w:color="auto"/>
            </w:tcBorders>
            <w:tcMar>
              <w:left w:w="28" w:type="dxa"/>
              <w:right w:w="28" w:type="dxa"/>
            </w:tcMar>
            <w:vAlign w:val="bottom"/>
          </w:tcPr>
          <w:p w:rsidR="004E5473" w:rsidRPr="00CE221A" w:rsidRDefault="004E5473" w:rsidP="00CE25BF">
            <w:pPr>
              <w:ind w:left="0"/>
              <w:jc w:val="right"/>
              <w:rPr>
                <w:b/>
                <w:bCs/>
                <w:sz w:val="18"/>
                <w:lang w:val="en-GB"/>
              </w:rPr>
            </w:pPr>
          </w:p>
        </w:tc>
      </w:tr>
    </w:tbl>
    <w:p w:rsidR="00C83F91" w:rsidRPr="00CE221A" w:rsidRDefault="00C83F91" w:rsidP="00C83F91">
      <w:pPr>
        <w:pStyle w:val="Heading2"/>
      </w:pPr>
      <w:bookmarkStart w:id="267" w:name="_Toc522626311"/>
      <w:r w:rsidRPr="00CE221A">
        <w:t>Costs of Other Non-Current Financial Assets</w:t>
      </w:r>
      <w:bookmarkEnd w:id="267"/>
    </w:p>
    <w:p w:rsidR="00A132D5" w:rsidRPr="00CE221A" w:rsidRDefault="00A132D5"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A132D5" w:rsidRPr="00CE221A" w:rsidTr="00F1795B">
        <w:tc>
          <w:tcPr>
            <w:tcW w:w="6194" w:type="dxa"/>
            <w:tcBorders>
              <w:top w:val="single" w:sz="4" w:space="0" w:color="auto"/>
              <w:bottom w:val="single" w:sz="4" w:space="0" w:color="auto"/>
            </w:tcBorders>
            <w:tcMar>
              <w:left w:w="28" w:type="dxa"/>
              <w:right w:w="28" w:type="dxa"/>
            </w:tcMar>
          </w:tcPr>
          <w:p w:rsidR="00A132D5" w:rsidRPr="00CE221A" w:rsidRDefault="00A132D5"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A132D5" w:rsidRPr="00CE221A" w:rsidRDefault="00A132D5" w:rsidP="00CE25BF">
            <w:pPr>
              <w:numPr>
                <w:ilvl w:val="12"/>
                <w:numId w:val="0"/>
              </w:numPr>
              <w:jc w:val="right"/>
              <w:rPr>
                <w:b/>
                <w:sz w:val="18"/>
                <w:lang w:val="en-GB"/>
              </w:rPr>
            </w:pPr>
            <w:r w:rsidRPr="00CE221A">
              <w:rPr>
                <w:b/>
                <w:sz w:val="18"/>
                <w:lang w:val="en-GB"/>
              </w:rPr>
              <w:t xml:space="preserve">Year ended 31 Dec </w:t>
            </w:r>
            <w:r w:rsidR="006E58CE">
              <w:rPr>
                <w:b/>
                <w:sz w:val="18"/>
                <w:lang w:val="en-GB"/>
              </w:rPr>
              <w:t>2021</w:t>
            </w:r>
          </w:p>
        </w:tc>
        <w:tc>
          <w:tcPr>
            <w:tcW w:w="1187" w:type="dxa"/>
            <w:tcBorders>
              <w:top w:val="single" w:sz="4" w:space="0" w:color="auto"/>
              <w:bottom w:val="single" w:sz="4" w:space="0" w:color="auto"/>
            </w:tcBorders>
            <w:tcMar>
              <w:left w:w="28" w:type="dxa"/>
              <w:right w:w="28" w:type="dxa"/>
            </w:tcMar>
          </w:tcPr>
          <w:p w:rsidR="00A132D5" w:rsidRPr="00CE221A" w:rsidRDefault="00A132D5"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6E58CE">
              <w:rPr>
                <w:b/>
                <w:sz w:val="18"/>
                <w:lang w:val="en-GB"/>
              </w:rPr>
              <w:t>2020</w:t>
            </w:r>
          </w:p>
        </w:tc>
      </w:tr>
      <w:tr w:rsidR="00A132D5" w:rsidRPr="00CE221A" w:rsidTr="00F1795B">
        <w:tc>
          <w:tcPr>
            <w:tcW w:w="6194" w:type="dxa"/>
            <w:tcBorders>
              <w:top w:val="single" w:sz="4" w:space="0" w:color="auto"/>
            </w:tcBorders>
            <w:tcMar>
              <w:left w:w="28" w:type="dxa"/>
              <w:right w:w="28" w:type="dxa"/>
            </w:tcMar>
          </w:tcPr>
          <w:p w:rsidR="00A132D5" w:rsidRPr="00CE221A" w:rsidRDefault="00A132D5" w:rsidP="00CE25BF">
            <w:pPr>
              <w:ind w:left="0"/>
              <w:rPr>
                <w:sz w:val="18"/>
                <w:lang w:val="en-GB"/>
              </w:rPr>
            </w:pPr>
            <w:r w:rsidRPr="00CE221A">
              <w:rPr>
                <w:sz w:val="18"/>
                <w:lang w:val="en-GB"/>
              </w:rPr>
              <w:t>Securities sold (specify individual items)</w:t>
            </w:r>
          </w:p>
        </w:tc>
        <w:tc>
          <w:tcPr>
            <w:tcW w:w="1124" w:type="dxa"/>
            <w:tcBorders>
              <w:top w:val="single" w:sz="4" w:space="0" w:color="auto"/>
            </w:tcBorders>
            <w:tcMar>
              <w:left w:w="28" w:type="dxa"/>
              <w:right w:w="28" w:type="dxa"/>
            </w:tcMar>
            <w:vAlign w:val="bottom"/>
          </w:tcPr>
          <w:p w:rsidR="00A132D5" w:rsidRPr="00CE221A" w:rsidRDefault="00A132D5" w:rsidP="00CE25BF">
            <w:pPr>
              <w:ind w:left="0"/>
              <w:jc w:val="right"/>
              <w:rPr>
                <w:sz w:val="18"/>
                <w:lang w:val="en-GB"/>
              </w:rPr>
            </w:pPr>
          </w:p>
        </w:tc>
        <w:tc>
          <w:tcPr>
            <w:tcW w:w="1187" w:type="dxa"/>
            <w:tcBorders>
              <w:top w:val="single" w:sz="4" w:space="0" w:color="auto"/>
            </w:tcBorders>
            <w:tcMar>
              <w:left w:w="28" w:type="dxa"/>
              <w:right w:w="28" w:type="dxa"/>
            </w:tcMar>
            <w:vAlign w:val="bottom"/>
          </w:tcPr>
          <w:p w:rsidR="00A132D5" w:rsidRPr="00CE221A" w:rsidRDefault="00A132D5" w:rsidP="00CE25BF">
            <w:pPr>
              <w:ind w:left="0"/>
              <w:jc w:val="right"/>
              <w:rPr>
                <w:sz w:val="18"/>
                <w:lang w:val="en-GB"/>
              </w:rPr>
            </w:pPr>
          </w:p>
        </w:tc>
      </w:tr>
      <w:tr w:rsidR="00A132D5" w:rsidRPr="00CE221A" w:rsidTr="00F1795B">
        <w:tc>
          <w:tcPr>
            <w:tcW w:w="6194" w:type="dxa"/>
            <w:tcMar>
              <w:left w:w="28" w:type="dxa"/>
              <w:right w:w="28" w:type="dxa"/>
            </w:tcMar>
          </w:tcPr>
          <w:p w:rsidR="00A132D5" w:rsidRPr="00CE221A" w:rsidRDefault="00A132D5" w:rsidP="00CE25BF">
            <w:pPr>
              <w:ind w:left="0"/>
              <w:rPr>
                <w:sz w:val="18"/>
                <w:lang w:val="en-GB"/>
              </w:rPr>
            </w:pPr>
            <w:r w:rsidRPr="00CE221A">
              <w:rPr>
                <w:sz w:val="18"/>
                <w:lang w:val="en-GB"/>
              </w:rPr>
              <w:t>Other costs (specify principal items)</w:t>
            </w:r>
          </w:p>
        </w:tc>
        <w:tc>
          <w:tcPr>
            <w:tcW w:w="1124" w:type="dxa"/>
            <w:tcMar>
              <w:left w:w="28" w:type="dxa"/>
              <w:right w:w="28" w:type="dxa"/>
            </w:tcMar>
            <w:vAlign w:val="bottom"/>
          </w:tcPr>
          <w:p w:rsidR="00A132D5" w:rsidRPr="00CE221A" w:rsidRDefault="00A132D5" w:rsidP="00CE25BF">
            <w:pPr>
              <w:ind w:left="0"/>
              <w:jc w:val="right"/>
              <w:rPr>
                <w:sz w:val="18"/>
                <w:lang w:val="en-GB"/>
              </w:rPr>
            </w:pPr>
          </w:p>
        </w:tc>
        <w:tc>
          <w:tcPr>
            <w:tcW w:w="1187" w:type="dxa"/>
            <w:tcMar>
              <w:left w:w="28" w:type="dxa"/>
              <w:right w:w="28" w:type="dxa"/>
            </w:tcMar>
            <w:vAlign w:val="bottom"/>
          </w:tcPr>
          <w:p w:rsidR="00A132D5" w:rsidRPr="00CE221A" w:rsidRDefault="00A132D5" w:rsidP="00CE25BF">
            <w:pPr>
              <w:ind w:left="0"/>
              <w:jc w:val="right"/>
              <w:rPr>
                <w:sz w:val="18"/>
                <w:lang w:val="en-GB"/>
              </w:rPr>
            </w:pPr>
          </w:p>
        </w:tc>
      </w:tr>
      <w:tr w:rsidR="00A132D5" w:rsidRPr="00CE221A" w:rsidTr="00F1795B">
        <w:tc>
          <w:tcPr>
            <w:tcW w:w="6194" w:type="dxa"/>
            <w:tcBorders>
              <w:top w:val="single" w:sz="4" w:space="0" w:color="auto"/>
              <w:bottom w:val="double" w:sz="4" w:space="0" w:color="auto"/>
            </w:tcBorders>
            <w:tcMar>
              <w:left w:w="28" w:type="dxa"/>
              <w:right w:w="28" w:type="dxa"/>
            </w:tcMar>
          </w:tcPr>
          <w:p w:rsidR="00A132D5" w:rsidRPr="00CE221A" w:rsidRDefault="00A132D5"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A132D5" w:rsidRPr="00CE221A" w:rsidRDefault="00A132D5"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A132D5" w:rsidRPr="00CE221A" w:rsidRDefault="00A132D5" w:rsidP="00CE25BF">
            <w:pPr>
              <w:ind w:left="0"/>
              <w:jc w:val="right"/>
              <w:rPr>
                <w:b/>
                <w:bCs/>
                <w:sz w:val="18"/>
                <w:lang w:val="en-GB"/>
              </w:rPr>
            </w:pPr>
          </w:p>
        </w:tc>
      </w:tr>
    </w:tbl>
    <w:p w:rsidR="0086727D" w:rsidRPr="00CE221A" w:rsidRDefault="0086727D" w:rsidP="0086727D">
      <w:pPr>
        <w:pStyle w:val="Heading2"/>
      </w:pPr>
      <w:bookmarkStart w:id="268" w:name="_Toc522626312"/>
      <w:r w:rsidRPr="00CE221A">
        <w:t>Interest Income and Similar Income</w:t>
      </w:r>
      <w:bookmarkEnd w:id="268"/>
    </w:p>
    <w:p w:rsidR="0086727D" w:rsidRPr="00CE221A" w:rsidRDefault="0086727D" w:rsidP="00A14E2C">
      <w:pPr>
        <w:pStyle w:val="Heading2"/>
        <w:numPr>
          <w:ilvl w:val="2"/>
          <w:numId w:val="2"/>
        </w:numPr>
      </w:pPr>
      <w:bookmarkStart w:id="269" w:name="_Toc522626313"/>
      <w:r w:rsidRPr="00CE221A">
        <w:t>Interest Income and Similar Income – Controlled or Controlling Entity</w:t>
      </w:r>
      <w:bookmarkEnd w:id="269"/>
    </w:p>
    <w:p w:rsidR="0086727D" w:rsidRPr="00CE221A" w:rsidRDefault="0086727D"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loans</w:t>
            </w: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r>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debt securities</w:t>
            </w: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r>
      <w:tr w:rsidR="0086727D" w:rsidRPr="00CE221A" w:rsidTr="00CE25BF">
        <w:tc>
          <w:tcPr>
            <w:tcW w:w="6245" w:type="dxa"/>
            <w:tcBorders>
              <w:top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current bank accounts</w:t>
            </w:r>
          </w:p>
        </w:tc>
        <w:tc>
          <w:tcPr>
            <w:tcW w:w="1093" w:type="dxa"/>
            <w:tcBorders>
              <w:top w:val="single" w:sz="4" w:space="0" w:color="auto"/>
            </w:tcBorders>
            <w:tcMar>
              <w:left w:w="28" w:type="dxa"/>
              <w:right w:w="28" w:type="dxa"/>
            </w:tcMar>
          </w:tcPr>
          <w:p w:rsidR="0086727D" w:rsidRPr="00CE221A" w:rsidRDefault="0086727D" w:rsidP="00CE25BF">
            <w:pPr>
              <w:ind w:left="0"/>
              <w:jc w:val="right"/>
              <w:rPr>
                <w:sz w:val="18"/>
                <w:lang w:val="en-GB"/>
              </w:rPr>
            </w:pPr>
          </w:p>
        </w:tc>
        <w:tc>
          <w:tcPr>
            <w:tcW w:w="1182" w:type="dxa"/>
            <w:tcBorders>
              <w:top w:val="single" w:sz="4" w:space="0" w:color="auto"/>
            </w:tcBorders>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Mar>
              <w:left w:w="28" w:type="dxa"/>
              <w:right w:w="28" w:type="dxa"/>
            </w:tcMar>
          </w:tcPr>
          <w:p w:rsidR="0086727D" w:rsidRPr="00CE221A" w:rsidRDefault="0086727D" w:rsidP="00CE25BF">
            <w:pPr>
              <w:ind w:left="0"/>
              <w:rPr>
                <w:sz w:val="18"/>
                <w:lang w:val="en-GB"/>
              </w:rPr>
            </w:pPr>
            <w:r w:rsidRPr="00CE221A">
              <w:rPr>
                <w:sz w:val="18"/>
                <w:lang w:val="en-GB"/>
              </w:rPr>
              <w:t>Interest on deposit bank accounts</w:t>
            </w:r>
          </w:p>
        </w:tc>
        <w:tc>
          <w:tcPr>
            <w:tcW w:w="1093" w:type="dxa"/>
            <w:tcMar>
              <w:left w:w="28" w:type="dxa"/>
              <w:right w:w="28" w:type="dxa"/>
            </w:tcMar>
          </w:tcPr>
          <w:p w:rsidR="0086727D" w:rsidRPr="00CE221A" w:rsidRDefault="0086727D" w:rsidP="00CE25BF">
            <w:pPr>
              <w:ind w:left="0"/>
              <w:jc w:val="right"/>
              <w:rPr>
                <w:sz w:val="18"/>
                <w:lang w:val="en-GB"/>
              </w:rPr>
            </w:pPr>
          </w:p>
        </w:tc>
        <w:tc>
          <w:tcPr>
            <w:tcW w:w="1182" w:type="dxa"/>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Mar>
              <w:left w:w="28" w:type="dxa"/>
              <w:right w:w="28" w:type="dxa"/>
            </w:tcMar>
          </w:tcPr>
          <w:p w:rsidR="0086727D" w:rsidRPr="00CE221A" w:rsidRDefault="0086727D" w:rsidP="00CE25BF">
            <w:pPr>
              <w:ind w:left="0"/>
              <w:rPr>
                <w:sz w:val="18"/>
                <w:lang w:val="en-GB"/>
              </w:rPr>
            </w:pPr>
            <w:r w:rsidRPr="00CE221A">
              <w:rPr>
                <w:sz w:val="18"/>
                <w:lang w:val="en-GB"/>
              </w:rPr>
              <w:t>Other interest received from financial institutions</w:t>
            </w:r>
          </w:p>
        </w:tc>
        <w:tc>
          <w:tcPr>
            <w:tcW w:w="1093" w:type="dxa"/>
            <w:tcMar>
              <w:left w:w="28" w:type="dxa"/>
              <w:right w:w="28" w:type="dxa"/>
            </w:tcMar>
          </w:tcPr>
          <w:p w:rsidR="0086727D" w:rsidRPr="00CE221A" w:rsidRDefault="0086727D" w:rsidP="00CE25BF">
            <w:pPr>
              <w:ind w:left="0"/>
              <w:jc w:val="right"/>
              <w:rPr>
                <w:sz w:val="18"/>
                <w:lang w:val="en-GB"/>
              </w:rPr>
            </w:pPr>
          </w:p>
        </w:tc>
        <w:tc>
          <w:tcPr>
            <w:tcW w:w="1182" w:type="dxa"/>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Borders>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Other interest received from other debtors</w:t>
            </w:r>
          </w:p>
        </w:tc>
        <w:tc>
          <w:tcPr>
            <w:tcW w:w="1093" w:type="dxa"/>
            <w:tcBorders>
              <w:bottom w:val="single" w:sz="4" w:space="0" w:color="auto"/>
            </w:tcBorders>
            <w:tcMar>
              <w:left w:w="28" w:type="dxa"/>
              <w:right w:w="28" w:type="dxa"/>
            </w:tcMar>
          </w:tcPr>
          <w:p w:rsidR="0086727D" w:rsidRPr="00CE221A" w:rsidRDefault="0086727D" w:rsidP="00CE25BF">
            <w:pPr>
              <w:ind w:left="0"/>
              <w:jc w:val="right"/>
              <w:rPr>
                <w:sz w:val="18"/>
                <w:lang w:val="en-GB"/>
              </w:rPr>
            </w:pPr>
          </w:p>
        </w:tc>
        <w:tc>
          <w:tcPr>
            <w:tcW w:w="1182" w:type="dxa"/>
            <w:tcBorders>
              <w:bottom w:val="single" w:sz="4" w:space="0" w:color="auto"/>
            </w:tcBorders>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Borders>
              <w:top w:val="single" w:sz="4" w:space="0" w:color="auto"/>
              <w:bottom w:val="double" w:sz="4" w:space="0" w:color="auto"/>
            </w:tcBorders>
            <w:tcMar>
              <w:left w:w="28" w:type="dxa"/>
              <w:right w:w="28" w:type="dxa"/>
            </w:tcMar>
          </w:tcPr>
          <w:p w:rsidR="0086727D" w:rsidRPr="00CE221A" w:rsidRDefault="0086727D"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86727D" w:rsidRPr="00CE221A" w:rsidRDefault="0086727D"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86727D" w:rsidRPr="00CE221A" w:rsidRDefault="0086727D" w:rsidP="00CE25BF">
            <w:pPr>
              <w:ind w:left="0"/>
              <w:jc w:val="right"/>
              <w:rPr>
                <w:b/>
                <w:bCs/>
                <w:sz w:val="18"/>
                <w:lang w:val="en-GB"/>
              </w:rPr>
            </w:pPr>
          </w:p>
        </w:tc>
      </w:tr>
    </w:tbl>
    <w:p w:rsidR="002133A0" w:rsidRPr="00CE221A" w:rsidRDefault="00494F2D" w:rsidP="00A14E2C">
      <w:pPr>
        <w:pStyle w:val="Heading2"/>
        <w:numPr>
          <w:ilvl w:val="2"/>
          <w:numId w:val="2"/>
        </w:numPr>
      </w:pPr>
      <w:bookmarkStart w:id="270" w:name="_Toc522626314"/>
      <w:r w:rsidRPr="00CE221A">
        <w:t>Other Interest Income and Similar Income</w:t>
      </w:r>
      <w:bookmarkEnd w:id="270"/>
    </w:p>
    <w:p w:rsidR="002133A0" w:rsidRPr="00CE221A" w:rsidRDefault="002133A0" w:rsidP="00F1795B">
      <w:pPr>
        <w:pStyle w:val="xl41"/>
        <w:tabs>
          <w:tab w:val="left" w:pos="576"/>
        </w:tabs>
        <w:spacing w:before="0" w:beforeAutospacing="0" w:after="0" w:afterAutospacing="0"/>
        <w:ind w:right="-1"/>
        <w:jc w:val="right"/>
        <w:rPr>
          <w:rFonts w:ascii="Times New Roman" w:hAnsi="Times New Roman" w:cs="Times New Roman"/>
          <w:sz w:val="18"/>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loans</w:t>
            </w: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r>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debt securities</w:t>
            </w: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r>
      <w:tr w:rsidR="002133A0" w:rsidRPr="00CE221A" w:rsidTr="00CE25BF">
        <w:tc>
          <w:tcPr>
            <w:tcW w:w="6245" w:type="dxa"/>
            <w:tcBorders>
              <w:top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current bank accounts</w:t>
            </w:r>
          </w:p>
        </w:tc>
        <w:tc>
          <w:tcPr>
            <w:tcW w:w="1093" w:type="dxa"/>
            <w:tcBorders>
              <w:top w:val="single" w:sz="4" w:space="0" w:color="auto"/>
            </w:tcBorders>
            <w:tcMar>
              <w:left w:w="28" w:type="dxa"/>
              <w:right w:w="28" w:type="dxa"/>
            </w:tcMar>
          </w:tcPr>
          <w:p w:rsidR="002133A0" w:rsidRPr="00CE221A" w:rsidRDefault="002133A0" w:rsidP="00CE25BF">
            <w:pPr>
              <w:ind w:left="0"/>
              <w:jc w:val="right"/>
              <w:rPr>
                <w:sz w:val="18"/>
                <w:lang w:val="en-GB"/>
              </w:rPr>
            </w:pPr>
          </w:p>
        </w:tc>
        <w:tc>
          <w:tcPr>
            <w:tcW w:w="1182" w:type="dxa"/>
            <w:tcBorders>
              <w:top w:val="single" w:sz="4" w:space="0" w:color="auto"/>
            </w:tcBorders>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Mar>
              <w:left w:w="28" w:type="dxa"/>
              <w:right w:w="28" w:type="dxa"/>
            </w:tcMar>
          </w:tcPr>
          <w:p w:rsidR="002133A0" w:rsidRPr="00CE221A" w:rsidRDefault="002133A0" w:rsidP="00CE25BF">
            <w:pPr>
              <w:ind w:left="0"/>
              <w:rPr>
                <w:sz w:val="18"/>
                <w:lang w:val="en-GB"/>
              </w:rPr>
            </w:pPr>
            <w:r w:rsidRPr="00CE221A">
              <w:rPr>
                <w:sz w:val="18"/>
                <w:lang w:val="en-GB"/>
              </w:rPr>
              <w:t>Interest on deposit bank accounts</w:t>
            </w:r>
          </w:p>
        </w:tc>
        <w:tc>
          <w:tcPr>
            <w:tcW w:w="1093" w:type="dxa"/>
            <w:tcMar>
              <w:left w:w="28" w:type="dxa"/>
              <w:right w:w="28" w:type="dxa"/>
            </w:tcMar>
          </w:tcPr>
          <w:p w:rsidR="002133A0" w:rsidRPr="00CE221A" w:rsidRDefault="002133A0" w:rsidP="00CE25BF">
            <w:pPr>
              <w:ind w:left="0"/>
              <w:jc w:val="right"/>
              <w:rPr>
                <w:sz w:val="18"/>
                <w:lang w:val="en-GB"/>
              </w:rPr>
            </w:pPr>
          </w:p>
        </w:tc>
        <w:tc>
          <w:tcPr>
            <w:tcW w:w="1182" w:type="dxa"/>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Mar>
              <w:left w:w="28" w:type="dxa"/>
              <w:right w:w="28" w:type="dxa"/>
            </w:tcMar>
          </w:tcPr>
          <w:p w:rsidR="002133A0" w:rsidRPr="00CE221A" w:rsidRDefault="002133A0" w:rsidP="00CE25BF">
            <w:pPr>
              <w:ind w:left="0"/>
              <w:rPr>
                <w:sz w:val="18"/>
                <w:lang w:val="en-GB"/>
              </w:rPr>
            </w:pPr>
            <w:r w:rsidRPr="00CE221A">
              <w:rPr>
                <w:sz w:val="18"/>
                <w:lang w:val="en-GB"/>
              </w:rPr>
              <w:t>Other interest received from financial institutions</w:t>
            </w:r>
          </w:p>
        </w:tc>
        <w:tc>
          <w:tcPr>
            <w:tcW w:w="1093" w:type="dxa"/>
            <w:tcMar>
              <w:left w:w="28" w:type="dxa"/>
              <w:right w:w="28" w:type="dxa"/>
            </w:tcMar>
          </w:tcPr>
          <w:p w:rsidR="002133A0" w:rsidRPr="00CE221A" w:rsidRDefault="002133A0" w:rsidP="00CE25BF">
            <w:pPr>
              <w:ind w:left="0"/>
              <w:jc w:val="right"/>
              <w:rPr>
                <w:sz w:val="18"/>
                <w:lang w:val="en-GB"/>
              </w:rPr>
            </w:pPr>
          </w:p>
        </w:tc>
        <w:tc>
          <w:tcPr>
            <w:tcW w:w="1182" w:type="dxa"/>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Borders>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Other interest received from other debtors</w:t>
            </w:r>
          </w:p>
        </w:tc>
        <w:tc>
          <w:tcPr>
            <w:tcW w:w="1093" w:type="dxa"/>
            <w:tcBorders>
              <w:bottom w:val="single" w:sz="4" w:space="0" w:color="auto"/>
            </w:tcBorders>
            <w:tcMar>
              <w:left w:w="28" w:type="dxa"/>
              <w:right w:w="28" w:type="dxa"/>
            </w:tcMar>
          </w:tcPr>
          <w:p w:rsidR="002133A0" w:rsidRPr="00CE221A" w:rsidRDefault="002133A0" w:rsidP="00CE25BF">
            <w:pPr>
              <w:ind w:left="0"/>
              <w:jc w:val="right"/>
              <w:rPr>
                <w:sz w:val="18"/>
                <w:lang w:val="en-GB"/>
              </w:rPr>
            </w:pPr>
          </w:p>
        </w:tc>
        <w:tc>
          <w:tcPr>
            <w:tcW w:w="1182" w:type="dxa"/>
            <w:tcBorders>
              <w:bottom w:val="single" w:sz="4" w:space="0" w:color="auto"/>
            </w:tcBorders>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Borders>
              <w:top w:val="single" w:sz="4" w:space="0" w:color="auto"/>
              <w:bottom w:val="double" w:sz="4" w:space="0" w:color="auto"/>
            </w:tcBorders>
            <w:tcMar>
              <w:left w:w="28" w:type="dxa"/>
              <w:right w:w="28" w:type="dxa"/>
            </w:tcMar>
          </w:tcPr>
          <w:p w:rsidR="002133A0" w:rsidRPr="00CE221A" w:rsidRDefault="002133A0"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2133A0" w:rsidRPr="00CE221A" w:rsidRDefault="002133A0"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2133A0" w:rsidRPr="00CE221A" w:rsidRDefault="002133A0" w:rsidP="00CE25BF">
            <w:pPr>
              <w:ind w:left="0"/>
              <w:jc w:val="right"/>
              <w:rPr>
                <w:b/>
                <w:bCs/>
                <w:sz w:val="18"/>
                <w:lang w:val="en-GB"/>
              </w:rPr>
            </w:pPr>
          </w:p>
        </w:tc>
      </w:tr>
    </w:tbl>
    <w:p w:rsidR="00D56FD4" w:rsidRDefault="00D56FD4" w:rsidP="00D56FD4"/>
    <w:p w:rsidR="00D56FD4" w:rsidRDefault="00D56FD4">
      <w:pPr>
        <w:ind w:left="0"/>
        <w:rPr>
          <w:b/>
          <w:szCs w:val="20"/>
          <w:lang w:val="en-GB"/>
        </w:rPr>
      </w:pPr>
      <w:r>
        <w:br w:type="page"/>
      </w:r>
    </w:p>
    <w:p w:rsidR="00FB434F" w:rsidRPr="00CE221A" w:rsidRDefault="00FB434F" w:rsidP="00FB434F">
      <w:pPr>
        <w:pStyle w:val="Heading2"/>
      </w:pPr>
      <w:bookmarkStart w:id="271" w:name="_Toc522626315"/>
      <w:r w:rsidRPr="00CE221A">
        <w:t>Change in Values and Reserves Relating to Financial Activities</w:t>
      </w:r>
      <w:bookmarkEnd w:id="271"/>
      <w:r w:rsidRPr="00CE221A">
        <w:t xml:space="preserve"> </w:t>
      </w:r>
    </w:p>
    <w:p w:rsidR="00FB434F" w:rsidRPr="00CE221A" w:rsidRDefault="00FB434F" w:rsidP="00F1795B">
      <w:pPr>
        <w:tabs>
          <w:tab w:val="left" w:pos="576"/>
        </w:tabs>
        <w:ind w:right="-1"/>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2"/>
        <w:gridCol w:w="1183"/>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Year ended</w:t>
            </w:r>
            <w:r w:rsidRPr="00CE221A">
              <w:rPr>
                <w:b/>
                <w:sz w:val="18"/>
                <w:lang w:val="en-GB"/>
              </w:rPr>
              <w:br/>
              <w:t xml:space="preserve"> 31 Dec </w:t>
            </w:r>
            <w:r w:rsidR="006E58CE">
              <w:rPr>
                <w:b/>
                <w:sz w:val="18"/>
                <w:lang w:val="en-GB"/>
              </w:rPr>
              <w:t>2021</w:t>
            </w:r>
          </w:p>
        </w:tc>
        <w:tc>
          <w:tcPr>
            <w:tcW w:w="118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FB434F" w:rsidRPr="00CE221A" w:rsidTr="00CE25BF">
        <w:tc>
          <w:tcPr>
            <w:tcW w:w="6245" w:type="dxa"/>
            <w:tcBorders>
              <w:top w:val="single" w:sz="4" w:space="0" w:color="auto"/>
            </w:tcBorders>
            <w:tcMar>
              <w:left w:w="28" w:type="dxa"/>
              <w:right w:w="28" w:type="dxa"/>
            </w:tcMar>
          </w:tcPr>
          <w:p w:rsidR="00FB434F" w:rsidRPr="00CE221A" w:rsidRDefault="00FB434F" w:rsidP="00CE25BF">
            <w:pPr>
              <w:ind w:left="0"/>
              <w:rPr>
                <w:sz w:val="18"/>
                <w:lang w:val="en-GB"/>
              </w:rPr>
            </w:pPr>
            <w:r w:rsidRPr="00CE221A">
              <w:rPr>
                <w:sz w:val="18"/>
                <w:lang w:val="en-GB"/>
              </w:rPr>
              <w:t>Change in the balance of reserves for issued guarantees for loans and borrowings</w:t>
            </w:r>
          </w:p>
        </w:tc>
        <w:tc>
          <w:tcPr>
            <w:tcW w:w="1092" w:type="dxa"/>
            <w:tcBorders>
              <w:top w:val="single" w:sz="4" w:space="0" w:color="auto"/>
            </w:tcBorders>
            <w:tcMar>
              <w:left w:w="28" w:type="dxa"/>
              <w:right w:w="28" w:type="dxa"/>
            </w:tcMar>
          </w:tcPr>
          <w:p w:rsidR="00FB434F" w:rsidRPr="00CE221A" w:rsidRDefault="00FB434F" w:rsidP="00CE25BF">
            <w:pPr>
              <w:ind w:left="0"/>
              <w:jc w:val="right"/>
              <w:rPr>
                <w:sz w:val="18"/>
                <w:lang w:val="en-GB"/>
              </w:rPr>
            </w:pPr>
          </w:p>
        </w:tc>
        <w:tc>
          <w:tcPr>
            <w:tcW w:w="1183" w:type="dxa"/>
            <w:tcBorders>
              <w:top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prepayments for acquired non-current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non-current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 xml:space="preserve">Change in the balance of provisions against prepayments for acquired 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pStyle w:val="xl41"/>
              <w:spacing w:before="0" w:beforeAutospacing="0" w:after="0" w:afterAutospacing="0"/>
              <w:ind w:left="0"/>
              <w:jc w:val="right"/>
              <w:rPr>
                <w:rFonts w:ascii="Times New Roman" w:eastAsia="Times New Roman" w:hAnsi="Times New Roman" w:cs="Times New Roman"/>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other provisions relating to financial activities </w:t>
            </w:r>
          </w:p>
        </w:tc>
        <w:tc>
          <w:tcPr>
            <w:tcW w:w="109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 xml:space="preserve">Total </w:t>
            </w:r>
          </w:p>
        </w:tc>
        <w:tc>
          <w:tcPr>
            <w:tcW w:w="109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FB434F" w:rsidRPr="00CE221A" w:rsidRDefault="00FB434F" w:rsidP="00FB434F">
      <w:pPr>
        <w:pStyle w:val="Heading2"/>
      </w:pPr>
      <w:bookmarkStart w:id="272" w:name="_Toc522626316"/>
      <w:r w:rsidRPr="00CE221A">
        <w:t>Interest Expense and Similar Expense</w:t>
      </w:r>
      <w:bookmarkEnd w:id="272"/>
    </w:p>
    <w:p w:rsidR="00FB434F" w:rsidRPr="00CE221A" w:rsidRDefault="00FB434F" w:rsidP="00A14E2C">
      <w:pPr>
        <w:pStyle w:val="Heading2"/>
        <w:numPr>
          <w:ilvl w:val="2"/>
          <w:numId w:val="2"/>
        </w:numPr>
      </w:pPr>
      <w:bookmarkStart w:id="273" w:name="_Toc522626317"/>
      <w:r w:rsidRPr="00CE221A">
        <w:t>Interest Expense and Similar Expense – Controlled or Controlling Entity</w:t>
      </w:r>
      <w:bookmarkEnd w:id="273"/>
    </w:p>
    <w:p w:rsidR="00FB434F" w:rsidRPr="00CE221A" w:rsidRDefault="00FB434F"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18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Interest expense (indicate principal items)</w:t>
            </w:r>
          </w:p>
        </w:tc>
        <w:tc>
          <w:tcPr>
            <w:tcW w:w="1093" w:type="dxa"/>
            <w:tcMar>
              <w:left w:w="28" w:type="dxa"/>
              <w:right w:w="28" w:type="dxa"/>
            </w:tcMar>
          </w:tcPr>
          <w:p w:rsidR="00FB434F" w:rsidRPr="00CE221A" w:rsidRDefault="00FB434F" w:rsidP="00CE25BF">
            <w:pPr>
              <w:ind w:left="0"/>
              <w:jc w:val="right"/>
              <w:rPr>
                <w:sz w:val="18"/>
                <w:lang w:val="en-GB"/>
              </w:rPr>
            </w:pPr>
          </w:p>
        </w:tc>
        <w:tc>
          <w:tcPr>
            <w:tcW w:w="1182"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CB0A58" w:rsidP="00CE25BF">
            <w:pPr>
              <w:ind w:left="0"/>
              <w:rPr>
                <w:sz w:val="18"/>
                <w:lang w:val="en-GB"/>
              </w:rPr>
            </w:pPr>
            <w:r w:rsidRPr="00CE221A">
              <w:rPr>
                <w:sz w:val="18"/>
                <w:lang w:val="en-GB"/>
              </w:rPr>
              <w:t>Similar</w:t>
            </w:r>
            <w:r w:rsidR="00FB434F" w:rsidRPr="00CE221A">
              <w:rPr>
                <w:sz w:val="18"/>
                <w:lang w:val="en-GB"/>
              </w:rPr>
              <w:t xml:space="preserve"> expense (indicate principal items)</w:t>
            </w:r>
          </w:p>
        </w:tc>
        <w:tc>
          <w:tcPr>
            <w:tcW w:w="109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FB434F" w:rsidRPr="00CE221A" w:rsidRDefault="00FB434F" w:rsidP="00FB434F">
      <w:pPr>
        <w:pStyle w:val="Heading2"/>
        <w:numPr>
          <w:ilvl w:val="2"/>
          <w:numId w:val="2"/>
        </w:numPr>
      </w:pPr>
      <w:bookmarkStart w:id="274" w:name="_Toc522626318"/>
      <w:r w:rsidRPr="00CE221A">
        <w:t xml:space="preserve">Other </w:t>
      </w:r>
      <w:r w:rsidR="00142A8E" w:rsidRPr="00CE221A">
        <w:t>Interest Expense and Similar Expense</w:t>
      </w:r>
      <w:bookmarkEnd w:id="274"/>
    </w:p>
    <w:p w:rsidR="00FB434F" w:rsidRPr="00CE221A" w:rsidRDefault="00FB434F" w:rsidP="00F1795B">
      <w:pPr>
        <w:pStyle w:val="xl41"/>
        <w:tabs>
          <w:tab w:val="left" w:pos="576"/>
        </w:tabs>
        <w:spacing w:before="0" w:beforeAutospacing="0" w:after="0" w:afterAutospacing="0"/>
        <w:ind w:right="-1"/>
        <w:jc w:val="right"/>
        <w:rPr>
          <w:rFonts w:ascii="Times New Roman" w:hAnsi="Times New Roman" w:cs="Times New Roman"/>
          <w:sz w:val="18"/>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18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Interest expense (indicate principal items)</w:t>
            </w:r>
          </w:p>
        </w:tc>
        <w:tc>
          <w:tcPr>
            <w:tcW w:w="1093" w:type="dxa"/>
            <w:tcMar>
              <w:left w:w="28" w:type="dxa"/>
              <w:right w:w="28" w:type="dxa"/>
            </w:tcMar>
          </w:tcPr>
          <w:p w:rsidR="00FB434F" w:rsidRPr="00CE221A" w:rsidRDefault="00FB434F" w:rsidP="00CE25BF">
            <w:pPr>
              <w:ind w:left="0"/>
              <w:jc w:val="right"/>
              <w:rPr>
                <w:sz w:val="18"/>
                <w:lang w:val="en-GB"/>
              </w:rPr>
            </w:pPr>
          </w:p>
        </w:tc>
        <w:tc>
          <w:tcPr>
            <w:tcW w:w="1182"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CB0A58" w:rsidP="00CE25BF">
            <w:pPr>
              <w:ind w:left="0"/>
              <w:rPr>
                <w:sz w:val="18"/>
                <w:lang w:val="en-GB"/>
              </w:rPr>
            </w:pPr>
            <w:r w:rsidRPr="00CE221A">
              <w:rPr>
                <w:sz w:val="18"/>
                <w:lang w:val="en-GB"/>
              </w:rPr>
              <w:t>Similar</w:t>
            </w:r>
            <w:r w:rsidR="00FB434F" w:rsidRPr="00CE221A">
              <w:rPr>
                <w:sz w:val="18"/>
                <w:lang w:val="en-GB"/>
              </w:rPr>
              <w:t xml:space="preserve"> expense (indicate principal items)</w:t>
            </w:r>
          </w:p>
        </w:tc>
        <w:tc>
          <w:tcPr>
            <w:tcW w:w="109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D93236" w:rsidRPr="00CE221A" w:rsidRDefault="00D93236" w:rsidP="00D93236">
      <w:pPr>
        <w:pStyle w:val="Heading2"/>
      </w:pPr>
      <w:bookmarkStart w:id="275" w:name="_Toc522626319"/>
      <w:r w:rsidRPr="00CE221A">
        <w:t>Other Financial Income</w:t>
      </w:r>
      <w:bookmarkEnd w:id="275"/>
      <w:r w:rsidRPr="00CE221A">
        <w:t xml:space="preserve">  </w:t>
      </w:r>
    </w:p>
    <w:p w:rsidR="00D93236" w:rsidRPr="00CE221A" w:rsidRDefault="00D93236" w:rsidP="00F1795B">
      <w:pPr>
        <w:tabs>
          <w:tab w:val="left" w:pos="576"/>
        </w:tabs>
        <w:ind w:right="-1"/>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2"/>
        <w:gridCol w:w="1183"/>
      </w:tblGrid>
      <w:tr w:rsidR="00D93236" w:rsidRPr="00CE221A" w:rsidTr="00CE25BF">
        <w:tc>
          <w:tcPr>
            <w:tcW w:w="6245" w:type="dxa"/>
            <w:tcBorders>
              <w:top w:val="single" w:sz="4" w:space="0" w:color="auto"/>
              <w:bottom w:val="single" w:sz="4" w:space="0" w:color="auto"/>
            </w:tcBorders>
            <w:tcMar>
              <w:left w:w="28" w:type="dxa"/>
              <w:right w:w="28" w:type="dxa"/>
            </w:tcMar>
          </w:tcPr>
          <w:p w:rsidR="00D93236" w:rsidRPr="00CE221A" w:rsidRDefault="00D93236" w:rsidP="00CE25BF">
            <w:pPr>
              <w:ind w:left="0"/>
              <w:jc w:val="right"/>
              <w:rPr>
                <w:b/>
                <w:sz w:val="18"/>
                <w:lang w:val="en-GB"/>
              </w:rPr>
            </w:pPr>
          </w:p>
        </w:tc>
        <w:tc>
          <w:tcPr>
            <w:tcW w:w="1092" w:type="dxa"/>
            <w:tcBorders>
              <w:top w:val="single" w:sz="4" w:space="0" w:color="auto"/>
              <w:bottom w:val="single" w:sz="4" w:space="0" w:color="auto"/>
            </w:tcBorders>
            <w:tcMar>
              <w:left w:w="28" w:type="dxa"/>
              <w:right w:w="28" w:type="dxa"/>
            </w:tcMar>
          </w:tcPr>
          <w:p w:rsidR="00D93236" w:rsidRPr="00CE221A" w:rsidRDefault="00D93236"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183" w:type="dxa"/>
            <w:tcBorders>
              <w:top w:val="single" w:sz="4" w:space="0" w:color="auto"/>
              <w:bottom w:val="single" w:sz="4" w:space="0" w:color="auto"/>
            </w:tcBorders>
            <w:tcMar>
              <w:left w:w="28" w:type="dxa"/>
              <w:right w:w="28" w:type="dxa"/>
            </w:tcMar>
          </w:tcPr>
          <w:p w:rsidR="00D93236" w:rsidRPr="00CE221A" w:rsidRDefault="00D93236"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2020</w:t>
            </w:r>
          </w:p>
        </w:tc>
      </w:tr>
      <w:tr w:rsidR="00D93236" w:rsidRPr="00CE221A" w:rsidTr="00CE25BF">
        <w:tc>
          <w:tcPr>
            <w:tcW w:w="6245" w:type="dxa"/>
            <w:tcBorders>
              <w:top w:val="single" w:sz="4" w:space="0" w:color="auto"/>
            </w:tcBorders>
            <w:tcMar>
              <w:left w:w="28" w:type="dxa"/>
              <w:right w:w="28" w:type="dxa"/>
            </w:tcMar>
          </w:tcPr>
          <w:p w:rsidR="00D93236" w:rsidRPr="00CE221A" w:rsidRDefault="00D93236" w:rsidP="00CE25BF">
            <w:pPr>
              <w:ind w:left="0"/>
              <w:rPr>
                <w:sz w:val="18"/>
                <w:lang w:val="en-GB"/>
              </w:rPr>
            </w:pPr>
            <w:r w:rsidRPr="00CE221A">
              <w:rPr>
                <w:sz w:val="18"/>
                <w:lang w:val="en-GB"/>
              </w:rPr>
              <w:t>Proceeds from the sale of securities and investments</w:t>
            </w:r>
          </w:p>
        </w:tc>
        <w:tc>
          <w:tcPr>
            <w:tcW w:w="1092" w:type="dxa"/>
            <w:tcBorders>
              <w:top w:val="single" w:sz="4" w:space="0" w:color="auto"/>
            </w:tcBorders>
            <w:tcMar>
              <w:left w:w="28" w:type="dxa"/>
              <w:right w:w="28" w:type="dxa"/>
            </w:tcMar>
          </w:tcPr>
          <w:p w:rsidR="00D93236" w:rsidRPr="00CE221A" w:rsidRDefault="00D93236" w:rsidP="00CE25BF">
            <w:pPr>
              <w:ind w:left="0"/>
              <w:jc w:val="right"/>
              <w:rPr>
                <w:sz w:val="18"/>
                <w:lang w:val="en-GB"/>
              </w:rPr>
            </w:pPr>
          </w:p>
        </w:tc>
        <w:tc>
          <w:tcPr>
            <w:tcW w:w="1183" w:type="dxa"/>
            <w:tcBorders>
              <w:top w:val="single" w:sz="4" w:space="0" w:color="auto"/>
            </w:tcBorders>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Foreign exchange rate gains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682032" w:rsidP="00CE25BF">
            <w:pPr>
              <w:ind w:left="0"/>
              <w:rPr>
                <w:sz w:val="18"/>
                <w:lang w:val="en-GB"/>
              </w:rPr>
            </w:pPr>
            <w:r w:rsidRPr="00CE221A">
              <w:rPr>
                <w:sz w:val="18"/>
                <w:lang w:val="en-GB"/>
              </w:rPr>
              <w:t>Income from the revaluation of securities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682032" w:rsidRPr="00CE221A" w:rsidTr="00CE25BF">
        <w:tc>
          <w:tcPr>
            <w:tcW w:w="6245" w:type="dxa"/>
            <w:tcMar>
              <w:left w:w="28" w:type="dxa"/>
              <w:right w:w="28" w:type="dxa"/>
            </w:tcMar>
          </w:tcPr>
          <w:p w:rsidR="00682032" w:rsidRPr="00CE221A" w:rsidRDefault="00682032" w:rsidP="00CE25BF">
            <w:pPr>
              <w:ind w:left="0"/>
              <w:rPr>
                <w:sz w:val="18"/>
                <w:lang w:val="en-GB"/>
              </w:rPr>
            </w:pPr>
            <w:r w:rsidRPr="00CE221A">
              <w:rPr>
                <w:sz w:val="18"/>
                <w:lang w:val="en-GB"/>
              </w:rPr>
              <w:t>Income from current financial assets</w:t>
            </w:r>
          </w:p>
        </w:tc>
        <w:tc>
          <w:tcPr>
            <w:tcW w:w="1092" w:type="dxa"/>
            <w:tcMar>
              <w:left w:w="28" w:type="dxa"/>
              <w:right w:w="28" w:type="dxa"/>
            </w:tcMar>
          </w:tcPr>
          <w:p w:rsidR="00682032" w:rsidRPr="00CE221A" w:rsidRDefault="00682032" w:rsidP="00CE25BF">
            <w:pPr>
              <w:ind w:left="0"/>
              <w:jc w:val="right"/>
              <w:rPr>
                <w:sz w:val="18"/>
                <w:lang w:val="en-GB"/>
              </w:rPr>
            </w:pPr>
          </w:p>
        </w:tc>
        <w:tc>
          <w:tcPr>
            <w:tcW w:w="1183" w:type="dxa"/>
            <w:tcMar>
              <w:left w:w="28" w:type="dxa"/>
              <w:right w:w="28" w:type="dxa"/>
            </w:tcMar>
          </w:tcPr>
          <w:p w:rsidR="00682032" w:rsidRPr="00CE221A" w:rsidRDefault="00682032"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Income from derivative transactions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682032" w:rsidRPr="00CE221A" w:rsidTr="00CE25BF">
        <w:tc>
          <w:tcPr>
            <w:tcW w:w="6245" w:type="dxa"/>
            <w:tcMar>
              <w:left w:w="28" w:type="dxa"/>
              <w:right w:w="28" w:type="dxa"/>
            </w:tcMar>
          </w:tcPr>
          <w:p w:rsidR="00682032" w:rsidRPr="00CE221A" w:rsidRDefault="00784A15" w:rsidP="00CE25BF">
            <w:pPr>
              <w:ind w:left="0"/>
              <w:rPr>
                <w:sz w:val="18"/>
                <w:lang w:val="en-GB"/>
              </w:rPr>
            </w:pPr>
            <w:r w:rsidRPr="00CE221A">
              <w:rPr>
                <w:sz w:val="18"/>
                <w:lang w:val="en-GB"/>
              </w:rPr>
              <w:t>Financial gifts received</w:t>
            </w:r>
          </w:p>
        </w:tc>
        <w:tc>
          <w:tcPr>
            <w:tcW w:w="1092" w:type="dxa"/>
            <w:tcMar>
              <w:left w:w="28" w:type="dxa"/>
              <w:right w:w="28" w:type="dxa"/>
            </w:tcMar>
          </w:tcPr>
          <w:p w:rsidR="00682032" w:rsidRPr="00CE221A" w:rsidRDefault="00682032" w:rsidP="00CE25BF">
            <w:pPr>
              <w:ind w:left="0"/>
              <w:jc w:val="right"/>
              <w:rPr>
                <w:sz w:val="18"/>
                <w:lang w:val="en-GB"/>
              </w:rPr>
            </w:pPr>
          </w:p>
        </w:tc>
        <w:tc>
          <w:tcPr>
            <w:tcW w:w="1183" w:type="dxa"/>
            <w:tcMar>
              <w:left w:w="28" w:type="dxa"/>
              <w:right w:w="28" w:type="dxa"/>
            </w:tcMar>
          </w:tcPr>
          <w:p w:rsidR="00682032" w:rsidRPr="00CE221A" w:rsidRDefault="00682032"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Fee claims in respect of issued guarantees for loans and borrowings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 xml:space="preserve">Release of the grant to offset interest charged to expenses </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Borders>
              <w:bottom w:val="single" w:sz="4" w:space="0" w:color="auto"/>
            </w:tcBorders>
            <w:tcMar>
              <w:left w:w="28" w:type="dxa"/>
              <w:right w:w="28" w:type="dxa"/>
            </w:tcMar>
          </w:tcPr>
          <w:p w:rsidR="00D93236" w:rsidRPr="00CE221A" w:rsidRDefault="002658E7" w:rsidP="00CE25BF">
            <w:pPr>
              <w:ind w:left="0"/>
              <w:rPr>
                <w:sz w:val="18"/>
                <w:lang w:val="en-GB"/>
              </w:rPr>
            </w:pPr>
            <w:r w:rsidRPr="00CE221A">
              <w:rPr>
                <w:sz w:val="18"/>
                <w:lang w:val="en-GB"/>
              </w:rPr>
              <w:t>Compensation for deficits on financial assets</w:t>
            </w:r>
          </w:p>
        </w:tc>
        <w:tc>
          <w:tcPr>
            <w:tcW w:w="1092" w:type="dxa"/>
            <w:tcBorders>
              <w:bottom w:val="single" w:sz="4" w:space="0" w:color="auto"/>
            </w:tcBorders>
            <w:tcMar>
              <w:left w:w="28" w:type="dxa"/>
              <w:right w:w="28" w:type="dxa"/>
            </w:tcMar>
          </w:tcPr>
          <w:p w:rsidR="00D93236" w:rsidRPr="00CE221A" w:rsidRDefault="00D93236" w:rsidP="00CE25BF">
            <w:pPr>
              <w:ind w:left="0"/>
              <w:jc w:val="right"/>
              <w:rPr>
                <w:sz w:val="18"/>
                <w:lang w:val="en-GB"/>
              </w:rPr>
            </w:pPr>
          </w:p>
        </w:tc>
        <w:tc>
          <w:tcPr>
            <w:tcW w:w="1183" w:type="dxa"/>
            <w:tcBorders>
              <w:bottom w:val="single" w:sz="4" w:space="0" w:color="auto"/>
            </w:tcBorders>
            <w:tcMar>
              <w:left w:w="28" w:type="dxa"/>
              <w:right w:w="28" w:type="dxa"/>
            </w:tcMar>
          </w:tcPr>
          <w:p w:rsidR="00D93236" w:rsidRPr="00CE221A" w:rsidRDefault="00D93236" w:rsidP="00CE25BF">
            <w:pPr>
              <w:ind w:left="0"/>
              <w:jc w:val="right"/>
              <w:rPr>
                <w:sz w:val="18"/>
                <w:lang w:val="en-GB"/>
              </w:rPr>
            </w:pPr>
          </w:p>
        </w:tc>
      </w:tr>
      <w:tr w:rsidR="00715560" w:rsidRPr="00CE221A" w:rsidTr="00CE25BF">
        <w:tc>
          <w:tcPr>
            <w:tcW w:w="6245" w:type="dxa"/>
            <w:tcBorders>
              <w:top w:val="single" w:sz="4" w:space="0" w:color="auto"/>
              <w:bottom w:val="single" w:sz="4" w:space="0" w:color="auto"/>
            </w:tcBorders>
            <w:tcMar>
              <w:left w:w="28" w:type="dxa"/>
              <w:right w:w="28" w:type="dxa"/>
            </w:tcMar>
          </w:tcPr>
          <w:p w:rsidR="00715560" w:rsidRPr="00CE221A" w:rsidRDefault="002658E7" w:rsidP="00CE25BF">
            <w:pPr>
              <w:ind w:left="0"/>
              <w:rPr>
                <w:sz w:val="18"/>
                <w:lang w:val="en-GB"/>
              </w:rPr>
            </w:pPr>
            <w:r w:rsidRPr="00CE221A">
              <w:rPr>
                <w:sz w:val="18"/>
                <w:lang w:val="en-GB"/>
              </w:rPr>
              <w:t>Sundry financial income</w:t>
            </w:r>
          </w:p>
        </w:tc>
        <w:tc>
          <w:tcPr>
            <w:tcW w:w="1092" w:type="dxa"/>
            <w:tcBorders>
              <w:top w:val="single" w:sz="4" w:space="0" w:color="auto"/>
              <w:bottom w:val="single" w:sz="4" w:space="0" w:color="auto"/>
            </w:tcBorders>
            <w:tcMar>
              <w:left w:w="28" w:type="dxa"/>
              <w:right w:w="28" w:type="dxa"/>
            </w:tcMar>
          </w:tcPr>
          <w:p w:rsidR="00715560" w:rsidRPr="00CE221A" w:rsidRDefault="00715560" w:rsidP="00CE25BF">
            <w:pPr>
              <w:ind w:left="0"/>
              <w:jc w:val="right"/>
              <w:rPr>
                <w:sz w:val="18"/>
                <w:lang w:val="en-GB"/>
              </w:rPr>
            </w:pPr>
          </w:p>
        </w:tc>
        <w:tc>
          <w:tcPr>
            <w:tcW w:w="1183" w:type="dxa"/>
            <w:tcBorders>
              <w:top w:val="single" w:sz="4" w:space="0" w:color="auto"/>
              <w:bottom w:val="single" w:sz="4" w:space="0" w:color="auto"/>
            </w:tcBorders>
            <w:tcMar>
              <w:left w:w="28" w:type="dxa"/>
              <w:right w:w="28" w:type="dxa"/>
            </w:tcMar>
          </w:tcPr>
          <w:p w:rsidR="00715560" w:rsidRPr="00CE221A" w:rsidRDefault="00715560" w:rsidP="00CE25BF">
            <w:pPr>
              <w:ind w:left="0"/>
              <w:jc w:val="right"/>
              <w:rPr>
                <w:sz w:val="18"/>
                <w:lang w:val="en-GB"/>
              </w:rPr>
            </w:pPr>
          </w:p>
        </w:tc>
      </w:tr>
      <w:tr w:rsidR="002658E7" w:rsidRPr="00CE221A" w:rsidTr="00CE25BF">
        <w:tc>
          <w:tcPr>
            <w:tcW w:w="6245" w:type="dxa"/>
            <w:tcBorders>
              <w:top w:val="single" w:sz="4" w:space="0" w:color="auto"/>
              <w:bottom w:val="double" w:sz="4" w:space="0" w:color="auto"/>
            </w:tcBorders>
            <w:tcMar>
              <w:left w:w="28" w:type="dxa"/>
              <w:right w:w="28" w:type="dxa"/>
            </w:tcMar>
          </w:tcPr>
          <w:p w:rsidR="002658E7" w:rsidRPr="00CE221A" w:rsidRDefault="002658E7" w:rsidP="00CE25BF">
            <w:pPr>
              <w:ind w:left="0"/>
              <w:rPr>
                <w:bCs/>
                <w:sz w:val="18"/>
                <w:lang w:val="en-GB"/>
              </w:rPr>
            </w:pPr>
            <w:r w:rsidRPr="00CE221A">
              <w:rPr>
                <w:bCs/>
                <w:sz w:val="18"/>
                <w:lang w:val="en-GB"/>
              </w:rPr>
              <w:t>Transfer of financial income</w:t>
            </w:r>
          </w:p>
        </w:tc>
        <w:tc>
          <w:tcPr>
            <w:tcW w:w="1092" w:type="dxa"/>
            <w:tcBorders>
              <w:top w:val="single" w:sz="4" w:space="0" w:color="auto"/>
              <w:bottom w:val="double" w:sz="4" w:space="0" w:color="auto"/>
            </w:tcBorders>
            <w:tcMar>
              <w:left w:w="28" w:type="dxa"/>
              <w:right w:w="28" w:type="dxa"/>
            </w:tcMar>
          </w:tcPr>
          <w:p w:rsidR="002658E7" w:rsidRPr="00CE221A" w:rsidRDefault="002658E7"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2658E7" w:rsidRPr="00CE221A" w:rsidRDefault="002658E7" w:rsidP="00CE25BF">
            <w:pPr>
              <w:ind w:left="0"/>
              <w:jc w:val="right"/>
              <w:rPr>
                <w:b/>
                <w:bCs/>
                <w:sz w:val="18"/>
                <w:lang w:val="en-GB"/>
              </w:rPr>
            </w:pPr>
          </w:p>
        </w:tc>
      </w:tr>
      <w:tr w:rsidR="00D93236" w:rsidRPr="00CE221A" w:rsidTr="00CE25BF">
        <w:tc>
          <w:tcPr>
            <w:tcW w:w="6245" w:type="dxa"/>
            <w:tcBorders>
              <w:top w:val="single" w:sz="4" w:space="0" w:color="auto"/>
              <w:bottom w:val="double" w:sz="4" w:space="0" w:color="auto"/>
            </w:tcBorders>
            <w:tcMar>
              <w:left w:w="28" w:type="dxa"/>
              <w:right w:w="28" w:type="dxa"/>
            </w:tcMar>
          </w:tcPr>
          <w:p w:rsidR="00D93236" w:rsidRPr="00CE221A" w:rsidRDefault="00D93236" w:rsidP="00CE25BF">
            <w:pPr>
              <w:ind w:left="0"/>
              <w:rPr>
                <w:b/>
                <w:bCs/>
                <w:sz w:val="18"/>
                <w:lang w:val="en-GB"/>
              </w:rPr>
            </w:pPr>
            <w:r w:rsidRPr="00CE221A">
              <w:rPr>
                <w:b/>
                <w:bCs/>
                <w:sz w:val="18"/>
                <w:lang w:val="en-GB"/>
              </w:rPr>
              <w:t xml:space="preserve">Total </w:t>
            </w:r>
          </w:p>
        </w:tc>
        <w:tc>
          <w:tcPr>
            <w:tcW w:w="1092" w:type="dxa"/>
            <w:tcBorders>
              <w:top w:val="single" w:sz="4" w:space="0" w:color="auto"/>
              <w:bottom w:val="double" w:sz="4" w:space="0" w:color="auto"/>
            </w:tcBorders>
            <w:tcMar>
              <w:left w:w="28" w:type="dxa"/>
              <w:right w:w="28" w:type="dxa"/>
            </w:tcMar>
          </w:tcPr>
          <w:p w:rsidR="00D93236" w:rsidRPr="00CE221A" w:rsidRDefault="00D93236"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D93236" w:rsidRPr="00CE221A" w:rsidRDefault="00D93236" w:rsidP="00CE25BF">
            <w:pPr>
              <w:ind w:left="0"/>
              <w:jc w:val="right"/>
              <w:rPr>
                <w:b/>
                <w:bCs/>
                <w:sz w:val="18"/>
                <w:lang w:val="en-GB"/>
              </w:rPr>
            </w:pPr>
          </w:p>
        </w:tc>
      </w:tr>
    </w:tbl>
    <w:p w:rsidR="00D93236" w:rsidRPr="00CE221A" w:rsidRDefault="00D93236" w:rsidP="00D93236">
      <w:pPr>
        <w:tabs>
          <w:tab w:val="left" w:pos="576"/>
        </w:tabs>
        <w:rPr>
          <w:lang w:val="en-GB"/>
        </w:rPr>
      </w:pPr>
    </w:p>
    <w:p w:rsidR="00D93236" w:rsidRPr="00CE221A" w:rsidRDefault="00D93236" w:rsidP="00D93236">
      <w:pPr>
        <w:pStyle w:val="BodyTextIndent3"/>
        <w:widowControl/>
        <w:numPr>
          <w:ilvl w:val="12"/>
          <w:numId w:val="0"/>
        </w:numPr>
        <w:ind w:left="567"/>
        <w:rPr>
          <w:b w:val="0"/>
          <w:i w:val="0"/>
          <w:lang w:val="en-GB"/>
        </w:rPr>
      </w:pPr>
      <w:r w:rsidRPr="00CE221A">
        <w:rPr>
          <w:lang w:val="en-GB"/>
        </w:rPr>
        <w:t>(If the amount of ‘Sundry financial income’ exceeds 15 percent of the total sum, please provide a separate analysis of the principal amounts).</w:t>
      </w:r>
      <w:r w:rsidRPr="00CE221A">
        <w:rPr>
          <w:b w:val="0"/>
          <w:i w:val="0"/>
          <w:lang w:val="en-GB"/>
        </w:rPr>
        <w:t xml:space="preserve"> </w:t>
      </w:r>
    </w:p>
    <w:p w:rsidR="00D56FD4" w:rsidRDefault="00D56FD4">
      <w:pPr>
        <w:ind w:left="0"/>
        <w:rPr>
          <w:b/>
          <w:szCs w:val="20"/>
          <w:lang w:val="en-GB"/>
        </w:rPr>
      </w:pPr>
      <w:bookmarkStart w:id="276" w:name="_Toc53393383"/>
      <w:bookmarkStart w:id="277" w:name="_Toc87163766"/>
      <w:r>
        <w:br w:type="page"/>
      </w:r>
    </w:p>
    <w:p w:rsidR="0022352F" w:rsidRPr="00CE221A" w:rsidRDefault="0022352F" w:rsidP="0022352F">
      <w:pPr>
        <w:pStyle w:val="Heading2"/>
      </w:pPr>
      <w:bookmarkStart w:id="278" w:name="_Toc522626320"/>
      <w:r w:rsidRPr="00CE221A">
        <w:t>Other Financial Expenses</w:t>
      </w:r>
      <w:bookmarkEnd w:id="276"/>
      <w:bookmarkEnd w:id="277"/>
      <w:bookmarkEnd w:id="278"/>
    </w:p>
    <w:p w:rsidR="0022352F" w:rsidRPr="00CE221A" w:rsidRDefault="0022352F" w:rsidP="00F1795B">
      <w:pPr>
        <w:tabs>
          <w:tab w:val="left" w:pos="576"/>
        </w:tabs>
        <w:ind w:right="-1"/>
        <w:jc w:val="right"/>
        <w:rPr>
          <w:sz w:val="2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22352F" w:rsidRPr="00CE221A" w:rsidTr="00CE25BF">
        <w:tc>
          <w:tcPr>
            <w:tcW w:w="6245"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p>
        </w:tc>
        <w:tc>
          <w:tcPr>
            <w:tcW w:w="1093"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6E58CE">
              <w:rPr>
                <w:b/>
                <w:sz w:val="18"/>
                <w:lang w:val="en-GB"/>
              </w:rPr>
              <w:t>2021</w:t>
            </w:r>
          </w:p>
        </w:tc>
        <w:tc>
          <w:tcPr>
            <w:tcW w:w="1182"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r w:rsidRPr="00CE221A">
              <w:rPr>
                <w:b/>
                <w:sz w:val="18"/>
                <w:lang w:val="en-GB"/>
              </w:rPr>
              <w:t>Year ended</w:t>
            </w:r>
            <w:r w:rsidRPr="00CE221A">
              <w:rPr>
                <w:b/>
                <w:sz w:val="18"/>
                <w:lang w:val="en-GB"/>
              </w:rPr>
              <w:br/>
              <w:t xml:space="preserve">31 Dec </w:t>
            </w:r>
            <w:r w:rsidR="006E58CE">
              <w:rPr>
                <w:b/>
                <w:sz w:val="18"/>
                <w:lang w:val="en-GB"/>
              </w:rPr>
              <w:t>2020</w:t>
            </w:r>
          </w:p>
        </w:tc>
      </w:tr>
      <w:tr w:rsidR="0022352F" w:rsidRPr="00CE221A" w:rsidTr="00CE25BF">
        <w:tc>
          <w:tcPr>
            <w:tcW w:w="6245" w:type="dxa"/>
            <w:tcBorders>
              <w:top w:val="single" w:sz="4" w:space="0" w:color="auto"/>
            </w:tcBorders>
            <w:tcMar>
              <w:left w:w="28" w:type="dxa"/>
              <w:right w:w="28" w:type="dxa"/>
            </w:tcMar>
          </w:tcPr>
          <w:p w:rsidR="0022352F" w:rsidRPr="00CE221A" w:rsidRDefault="0022352F" w:rsidP="00CE25BF">
            <w:pPr>
              <w:ind w:left="0"/>
              <w:rPr>
                <w:sz w:val="18"/>
                <w:lang w:val="en-GB"/>
              </w:rPr>
            </w:pPr>
            <w:r w:rsidRPr="00CE221A">
              <w:rPr>
                <w:sz w:val="18"/>
                <w:lang w:val="en-GB"/>
              </w:rPr>
              <w:t>Securities and investments sold</w:t>
            </w:r>
          </w:p>
        </w:tc>
        <w:tc>
          <w:tcPr>
            <w:tcW w:w="1093" w:type="dxa"/>
            <w:tcBorders>
              <w:top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top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Foreign exchange rate losses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Expenses arising from the revaluation of securities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65054C" w:rsidP="00CE25BF">
            <w:pPr>
              <w:ind w:left="0"/>
              <w:rPr>
                <w:sz w:val="18"/>
                <w:lang w:val="en-GB"/>
              </w:rPr>
            </w:pPr>
            <w:r w:rsidRPr="00CE221A">
              <w:rPr>
                <w:sz w:val="18"/>
                <w:lang w:val="en-GB"/>
              </w:rPr>
              <w:t>Financial gifts provided</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65054C" w:rsidP="00CE25BF">
            <w:pPr>
              <w:ind w:left="0"/>
              <w:rPr>
                <w:sz w:val="18"/>
                <w:lang w:val="en-GB"/>
              </w:rPr>
            </w:pPr>
            <w:r w:rsidRPr="00CE221A">
              <w:rPr>
                <w:sz w:val="18"/>
                <w:lang w:val="en-GB"/>
              </w:rPr>
              <w:t>Expenses arising from financial assets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65054C" w:rsidRPr="00CE221A" w:rsidTr="00CE25BF">
        <w:tc>
          <w:tcPr>
            <w:tcW w:w="6245" w:type="dxa"/>
            <w:tcMar>
              <w:left w:w="28" w:type="dxa"/>
              <w:right w:w="28" w:type="dxa"/>
            </w:tcMar>
          </w:tcPr>
          <w:p w:rsidR="0065054C" w:rsidRPr="00CE221A" w:rsidRDefault="0065054C" w:rsidP="00CE25BF">
            <w:pPr>
              <w:ind w:left="0"/>
              <w:rPr>
                <w:sz w:val="18"/>
                <w:lang w:val="en-GB"/>
              </w:rPr>
            </w:pPr>
            <w:r w:rsidRPr="00CE221A">
              <w:rPr>
                <w:sz w:val="18"/>
                <w:lang w:val="en-GB"/>
              </w:rPr>
              <w:t>Expenses arising from derivative transactions</w:t>
            </w:r>
          </w:p>
        </w:tc>
        <w:tc>
          <w:tcPr>
            <w:tcW w:w="1093" w:type="dxa"/>
            <w:tcMar>
              <w:left w:w="28" w:type="dxa"/>
              <w:right w:w="28" w:type="dxa"/>
            </w:tcMar>
          </w:tcPr>
          <w:p w:rsidR="0065054C" w:rsidRPr="00CE221A" w:rsidRDefault="0065054C" w:rsidP="00CE25BF">
            <w:pPr>
              <w:ind w:left="0"/>
              <w:jc w:val="right"/>
              <w:rPr>
                <w:sz w:val="18"/>
                <w:lang w:val="en-GB"/>
              </w:rPr>
            </w:pPr>
          </w:p>
        </w:tc>
        <w:tc>
          <w:tcPr>
            <w:tcW w:w="1182" w:type="dxa"/>
            <w:tcMar>
              <w:left w:w="28" w:type="dxa"/>
              <w:right w:w="28" w:type="dxa"/>
            </w:tcMar>
          </w:tcPr>
          <w:p w:rsidR="0065054C" w:rsidRPr="00CE221A" w:rsidRDefault="0065054C"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 xml:space="preserve">Deficits and damage on financial assets </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Banking fees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bottom w:val="single" w:sz="4" w:space="0" w:color="auto"/>
            </w:tcBorders>
            <w:tcMar>
              <w:left w:w="28" w:type="dxa"/>
              <w:right w:w="28" w:type="dxa"/>
            </w:tcMar>
          </w:tcPr>
          <w:p w:rsidR="0022352F" w:rsidRPr="00CE221A" w:rsidRDefault="0065054C" w:rsidP="00CE25BF">
            <w:pPr>
              <w:ind w:left="0"/>
              <w:rPr>
                <w:sz w:val="18"/>
                <w:lang w:val="en-GB"/>
              </w:rPr>
            </w:pPr>
            <w:r w:rsidRPr="00CE221A">
              <w:rPr>
                <w:sz w:val="18"/>
                <w:lang w:val="en-GB"/>
              </w:rPr>
              <w:t>Other financial expenses</w:t>
            </w:r>
          </w:p>
        </w:tc>
        <w:tc>
          <w:tcPr>
            <w:tcW w:w="1093" w:type="dxa"/>
            <w:tcBorders>
              <w:bottom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bottom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top w:val="single" w:sz="4" w:space="0" w:color="auto"/>
              <w:bottom w:val="single" w:sz="4" w:space="0" w:color="auto"/>
            </w:tcBorders>
            <w:tcMar>
              <w:left w:w="28" w:type="dxa"/>
              <w:right w:w="28" w:type="dxa"/>
            </w:tcMar>
          </w:tcPr>
          <w:p w:rsidR="0022352F" w:rsidRPr="00CE221A" w:rsidRDefault="0065054C" w:rsidP="00CE25BF">
            <w:pPr>
              <w:ind w:left="0"/>
              <w:rPr>
                <w:sz w:val="18"/>
                <w:lang w:val="en-GB"/>
              </w:rPr>
            </w:pPr>
            <w:r w:rsidRPr="00CE221A">
              <w:rPr>
                <w:bCs/>
                <w:sz w:val="18"/>
                <w:lang w:val="en-GB"/>
              </w:rPr>
              <w:t xml:space="preserve">Transfer of financial </w:t>
            </w:r>
            <w:r w:rsidR="001D572E" w:rsidRPr="00CE221A">
              <w:rPr>
                <w:bCs/>
                <w:sz w:val="18"/>
                <w:lang w:val="en-GB"/>
              </w:rPr>
              <w:t>expenses</w:t>
            </w:r>
          </w:p>
        </w:tc>
        <w:tc>
          <w:tcPr>
            <w:tcW w:w="1093" w:type="dxa"/>
            <w:tcBorders>
              <w:top w:val="single" w:sz="4" w:space="0" w:color="auto"/>
              <w:bottom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top w:val="single" w:sz="4" w:space="0" w:color="auto"/>
              <w:bottom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top w:val="single" w:sz="4" w:space="0" w:color="auto"/>
              <w:bottom w:val="double" w:sz="4" w:space="0" w:color="auto"/>
            </w:tcBorders>
            <w:tcMar>
              <w:left w:w="28" w:type="dxa"/>
              <w:right w:w="28" w:type="dxa"/>
            </w:tcMar>
          </w:tcPr>
          <w:p w:rsidR="0022352F" w:rsidRPr="00CE221A" w:rsidRDefault="0022352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22352F" w:rsidRPr="00CE221A" w:rsidRDefault="0022352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22352F" w:rsidRPr="00CE221A" w:rsidRDefault="0022352F" w:rsidP="00CE25BF">
            <w:pPr>
              <w:ind w:left="0"/>
              <w:jc w:val="right"/>
              <w:rPr>
                <w:b/>
                <w:bCs/>
                <w:sz w:val="18"/>
                <w:lang w:val="en-GB"/>
              </w:rPr>
            </w:pPr>
          </w:p>
        </w:tc>
      </w:tr>
    </w:tbl>
    <w:p w:rsidR="0022352F" w:rsidRPr="00CE221A" w:rsidRDefault="0022352F" w:rsidP="0022352F">
      <w:pPr>
        <w:rPr>
          <w:lang w:val="en-GB"/>
        </w:rPr>
      </w:pPr>
    </w:p>
    <w:p w:rsidR="0022352F" w:rsidRPr="00CE221A" w:rsidRDefault="0022352F" w:rsidP="0022352F">
      <w:pPr>
        <w:pStyle w:val="xl41"/>
        <w:tabs>
          <w:tab w:val="left" w:pos="576"/>
        </w:tabs>
        <w:spacing w:before="0" w:beforeAutospacing="0" w:after="0" w:afterAutospacing="0"/>
        <w:jc w:val="both"/>
        <w:rPr>
          <w:lang w:val="en-GB"/>
        </w:rPr>
      </w:pPr>
      <w:r w:rsidRPr="00CE221A">
        <w:rPr>
          <w:rFonts w:ascii="Times New Roman" w:eastAsia="Times New Roman" w:hAnsi="Times New Roman" w:cs="Times New Roman"/>
          <w:b/>
          <w:bCs/>
          <w:i/>
          <w:iCs/>
          <w:lang w:val="en-GB"/>
        </w:rPr>
        <w:t>(If the amount of ‘Other</w:t>
      </w:r>
      <w:r w:rsidR="004E2AB3" w:rsidRPr="00CE221A">
        <w:rPr>
          <w:rFonts w:ascii="Times New Roman" w:eastAsia="Times New Roman" w:hAnsi="Times New Roman" w:cs="Times New Roman"/>
          <w:b/>
          <w:bCs/>
          <w:i/>
          <w:iCs/>
          <w:lang w:val="en-GB"/>
        </w:rPr>
        <w:t xml:space="preserve"> financial expenses</w:t>
      </w:r>
      <w:r w:rsidRPr="00CE221A">
        <w:rPr>
          <w:rFonts w:ascii="Times New Roman" w:eastAsia="Times New Roman" w:hAnsi="Times New Roman" w:cs="Times New Roman"/>
          <w:b/>
          <w:bCs/>
          <w:i/>
          <w:iCs/>
          <w:lang w:val="en-GB"/>
        </w:rPr>
        <w:t>’ exceeds 15 percent of the total sum, please provide a separate analysis of the principal amounts).</w:t>
      </w:r>
    </w:p>
    <w:p w:rsidR="00B7398B" w:rsidRPr="00CE221A" w:rsidRDefault="00B7398B" w:rsidP="00B7398B">
      <w:pPr>
        <w:pStyle w:val="Heading2"/>
      </w:pPr>
      <w:bookmarkStart w:id="279" w:name="_Toc459796456"/>
      <w:bookmarkStart w:id="280" w:name="_Toc522626321"/>
      <w:bookmarkStart w:id="281" w:name="_Toc240962702"/>
      <w:r w:rsidRPr="00CE221A">
        <w:t>Related Party Transactions</w:t>
      </w:r>
      <w:bookmarkEnd w:id="279"/>
      <w:bookmarkEnd w:id="280"/>
      <w:r w:rsidRPr="00CE221A">
        <w:t xml:space="preserve"> </w:t>
      </w:r>
      <w:bookmarkEnd w:id="281"/>
    </w:p>
    <w:p w:rsidR="00B7398B" w:rsidRPr="00CE221A" w:rsidRDefault="00B7398B" w:rsidP="00B7398B">
      <w:pPr>
        <w:pStyle w:val="BodyTextIndent3"/>
        <w:widowControl/>
        <w:numPr>
          <w:ilvl w:val="12"/>
          <w:numId w:val="0"/>
        </w:numPr>
        <w:ind w:left="567"/>
        <w:rPr>
          <w:b w:val="0"/>
          <w:i w:val="0"/>
          <w:lang w:val="en-GB"/>
        </w:rPr>
      </w:pPr>
      <w:r w:rsidRPr="00CE221A">
        <w:rPr>
          <w:b w:val="0"/>
          <w:i w:val="0"/>
          <w:lang w:val="en-GB"/>
        </w:rPr>
        <w:t xml:space="preserve">In the year ended 31 December </w:t>
      </w:r>
      <w:r w:rsidR="006E58CE">
        <w:rPr>
          <w:b w:val="0"/>
          <w:i w:val="0"/>
          <w:lang w:val="en-GB"/>
        </w:rPr>
        <w:t>2021</w:t>
      </w:r>
      <w:r w:rsidRPr="00CE221A">
        <w:rPr>
          <w:b w:val="0"/>
          <w:i w:val="0"/>
          <w:lang w:val="en-GB"/>
        </w:rPr>
        <w:t xml:space="preserve">, income from related party transactions amounted to CZK XXX thousand (31 December </w:t>
      </w:r>
      <w:r w:rsidR="006E58CE">
        <w:rPr>
          <w:b w:val="0"/>
          <w:i w:val="0"/>
          <w:lang w:val="en-GB"/>
        </w:rPr>
        <w:t>2020</w:t>
      </w:r>
      <w:r w:rsidRPr="00CE221A">
        <w:rPr>
          <w:b w:val="0"/>
          <w:i w:val="0"/>
          <w:lang w:val="en-GB"/>
        </w:rPr>
        <w:t xml:space="preserve">: CZK XXX thousand). As of 31 December </w:t>
      </w:r>
      <w:r w:rsidR="006E58CE">
        <w:rPr>
          <w:b w:val="0"/>
          <w:i w:val="0"/>
          <w:lang w:val="en-GB"/>
        </w:rPr>
        <w:t>2021</w:t>
      </w:r>
      <w:r w:rsidRPr="00CE221A">
        <w:rPr>
          <w:b w:val="0"/>
          <w:i w:val="0"/>
          <w:lang w:val="en-GB"/>
        </w:rPr>
        <w:t xml:space="preserve">, receivables from the transactions amounted to CZK XXX thousand (31 December </w:t>
      </w:r>
      <w:r w:rsidR="006E58CE">
        <w:rPr>
          <w:b w:val="0"/>
          <w:i w:val="0"/>
          <w:lang w:val="en-GB"/>
        </w:rPr>
        <w:t>2020</w:t>
      </w:r>
      <w:r w:rsidRPr="00CE221A">
        <w:rPr>
          <w:b w:val="0"/>
          <w:i w:val="0"/>
          <w:lang w:val="en-GB"/>
        </w:rPr>
        <w:t>: CZK XXX thousand).</w:t>
      </w:r>
    </w:p>
    <w:p w:rsidR="00B7398B" w:rsidRPr="00CE221A" w:rsidRDefault="00B7398B" w:rsidP="00B7398B">
      <w:pPr>
        <w:pStyle w:val="BodyTextIndent3"/>
        <w:widowControl/>
        <w:numPr>
          <w:ilvl w:val="12"/>
          <w:numId w:val="0"/>
        </w:numPr>
        <w:ind w:left="567"/>
        <w:rPr>
          <w:b w:val="0"/>
          <w:i w:val="0"/>
          <w:lang w:val="en-GB"/>
        </w:rPr>
      </w:pPr>
    </w:p>
    <w:p w:rsidR="00B7398B" w:rsidRPr="00CE221A" w:rsidRDefault="00B7398B" w:rsidP="00B7398B">
      <w:pPr>
        <w:pStyle w:val="BodyTextIndent3"/>
        <w:widowControl/>
        <w:numPr>
          <w:ilvl w:val="12"/>
          <w:numId w:val="0"/>
        </w:numPr>
        <w:ind w:left="567"/>
        <w:rPr>
          <w:b w:val="0"/>
          <w:i w:val="0"/>
          <w:lang w:val="en-GB"/>
        </w:rPr>
      </w:pPr>
      <w:r w:rsidRPr="00CE221A">
        <w:rPr>
          <w:b w:val="0"/>
          <w:i w:val="0"/>
          <w:lang w:val="en-GB"/>
        </w:rPr>
        <w:t xml:space="preserve">In the year ended 31 December </w:t>
      </w:r>
      <w:r w:rsidR="006E58CE">
        <w:rPr>
          <w:b w:val="0"/>
          <w:i w:val="0"/>
          <w:lang w:val="en-GB"/>
        </w:rPr>
        <w:t>2021</w:t>
      </w:r>
      <w:r w:rsidRPr="00CE221A">
        <w:rPr>
          <w:b w:val="0"/>
          <w:i w:val="0"/>
          <w:lang w:val="en-GB"/>
        </w:rPr>
        <w:t xml:space="preserve">, total purchases from related parties amounted to CZK XXX thousand (31 December </w:t>
      </w:r>
      <w:r w:rsidR="006E58CE">
        <w:rPr>
          <w:b w:val="0"/>
          <w:i w:val="0"/>
          <w:lang w:val="en-GB"/>
        </w:rPr>
        <w:t>2020</w:t>
      </w:r>
      <w:r w:rsidRPr="00CE221A">
        <w:rPr>
          <w:b w:val="0"/>
          <w:i w:val="0"/>
          <w:lang w:val="en-GB"/>
        </w:rPr>
        <w:t>: CZK XXX thousand).</w:t>
      </w:r>
    </w:p>
    <w:p w:rsidR="004D7776" w:rsidRPr="00CE221A" w:rsidRDefault="004D7776" w:rsidP="004D7776">
      <w:pPr>
        <w:pStyle w:val="Heading2"/>
      </w:pPr>
      <w:bookmarkStart w:id="282" w:name="_Toc459796457"/>
      <w:bookmarkStart w:id="283" w:name="_Toc522626322"/>
      <w:bookmarkStart w:id="284" w:name="_Toc79830232"/>
      <w:r w:rsidRPr="00CE221A">
        <w:t>Total Fee to the Statutory Auditor/Audit Company</w:t>
      </w:r>
      <w:bookmarkEnd w:id="282"/>
      <w:bookmarkEnd w:id="283"/>
    </w:p>
    <w:p w:rsidR="004D7776" w:rsidRPr="00CE221A" w:rsidRDefault="004D7776" w:rsidP="004D7776">
      <w:pPr>
        <w:pStyle w:val="BodyTextIndent"/>
        <w:rPr>
          <w:b/>
          <w:i/>
          <w:lang w:val="en-GB"/>
        </w:rPr>
      </w:pPr>
      <w:r w:rsidRPr="00CE221A">
        <w:rPr>
          <w:b/>
          <w:i/>
          <w:lang w:val="en-GB"/>
        </w:rPr>
        <w:t>(Applicable only to LARGE REPORTING ENTITIES)</w:t>
      </w:r>
    </w:p>
    <w:p w:rsidR="004D7776" w:rsidRPr="00CE221A" w:rsidRDefault="004D7776" w:rsidP="004D7776">
      <w:pPr>
        <w:pStyle w:val="BodyTextIndent"/>
        <w:rPr>
          <w:lang w:val="en-GB"/>
        </w:rPr>
      </w:pPr>
      <w:r w:rsidRPr="00CE221A">
        <w:rPr>
          <w:b/>
          <w:i/>
          <w:lang w:val="en-GB"/>
        </w:rPr>
        <w:t>(If applicable)</w:t>
      </w:r>
      <w:r w:rsidRPr="00CE221A">
        <w:rPr>
          <w:lang w:val="en-GB"/>
        </w:rPr>
        <w:t xml:space="preserve"> The fee to the statutory auditor for the obligatory audit of the financial statements for the year ended 31 December </w:t>
      </w:r>
      <w:r w:rsidR="006E58CE">
        <w:rPr>
          <w:lang w:val="en-GB"/>
        </w:rPr>
        <w:t>2021</w:t>
      </w:r>
      <w:r w:rsidR="00E95C95" w:rsidRPr="00CE221A">
        <w:rPr>
          <w:lang w:val="en-GB"/>
        </w:rPr>
        <w:t xml:space="preserve"> </w:t>
      </w:r>
      <w:r w:rsidRPr="00CE221A">
        <w:rPr>
          <w:lang w:val="en-GB"/>
        </w:rPr>
        <w:t>amounted to CZK</w:t>
      </w:r>
      <w:r w:rsidRPr="00CE221A">
        <w:rPr>
          <w:b/>
          <w:i/>
          <w:lang w:val="en-GB"/>
        </w:rPr>
        <w:t xml:space="preserve"> XXX</w:t>
      </w:r>
      <w:r w:rsidRPr="00CE221A">
        <w:rPr>
          <w:lang w:val="en-GB"/>
        </w:rPr>
        <w:t xml:space="preserve"> thousand (CZK </w:t>
      </w:r>
      <w:r w:rsidRPr="00CE221A">
        <w:rPr>
          <w:b/>
          <w:i/>
          <w:lang w:val="en-GB"/>
        </w:rPr>
        <w:t>XXX</w:t>
      </w:r>
      <w:r w:rsidRPr="00CE221A">
        <w:rPr>
          <w:lang w:val="en-GB"/>
        </w:rPr>
        <w:t xml:space="preserve"> thousand as of 31 December </w:t>
      </w:r>
      <w:r w:rsidR="006E58CE">
        <w:rPr>
          <w:lang w:val="en-GB"/>
        </w:rPr>
        <w:t>2020</w:t>
      </w:r>
      <w:r w:rsidRPr="00CE221A">
        <w:rPr>
          <w:lang w:val="en-GB"/>
        </w:rPr>
        <w:t xml:space="preserve">). The statutory auditor did not provide the Company with any other services. </w:t>
      </w:r>
      <w:r w:rsidRPr="00CE221A">
        <w:rPr>
          <w:b/>
          <w:i/>
          <w:lang w:val="en-GB"/>
        </w:rPr>
        <w:t>(Otherwise provide specific details on the services including the fee.)</w:t>
      </w:r>
    </w:p>
    <w:p w:rsidR="004D7776" w:rsidRPr="00CE221A" w:rsidRDefault="004D7776" w:rsidP="004D7776">
      <w:pPr>
        <w:pStyle w:val="BodyTextIndent"/>
        <w:rPr>
          <w:lang w:val="en-GB"/>
        </w:rPr>
      </w:pPr>
      <w:r w:rsidRPr="00CE221A">
        <w:rPr>
          <w:b/>
          <w:i/>
          <w:lang w:val="en-GB"/>
        </w:rPr>
        <w:t>(If the statutory auditor provided other services to the Company, please complete the following table.)</w:t>
      </w:r>
    </w:p>
    <w:p w:rsidR="004D7776" w:rsidRPr="00CE221A" w:rsidRDefault="004D7776" w:rsidP="00F1795B">
      <w:pPr>
        <w:ind w:right="-1"/>
        <w:jc w:val="right"/>
        <w:rPr>
          <w:lang w:val="en-GB"/>
        </w:rPr>
      </w:pPr>
      <w:r w:rsidRPr="00CE221A">
        <w:rPr>
          <w:sz w:val="18"/>
          <w:lang w:val="en-GB"/>
        </w:rPr>
        <w:t xml:space="preserve"> (CZK ‘000)</w:t>
      </w:r>
    </w:p>
    <w:tbl>
      <w:tblPr>
        <w:tblW w:w="8518" w:type="dxa"/>
        <w:tblInd w:w="567" w:type="dxa"/>
        <w:tblLayout w:type="fixed"/>
        <w:tblCellMar>
          <w:left w:w="28" w:type="dxa"/>
          <w:right w:w="28" w:type="dxa"/>
        </w:tblCellMar>
        <w:tblLook w:val="0000" w:firstRow="0" w:lastRow="0" w:firstColumn="0" w:lastColumn="0" w:noHBand="0" w:noVBand="0"/>
      </w:tblPr>
      <w:tblGrid>
        <w:gridCol w:w="6204"/>
        <w:gridCol w:w="1134"/>
        <w:gridCol w:w="1180"/>
      </w:tblGrid>
      <w:tr w:rsidR="004D7776" w:rsidRPr="00CE221A" w:rsidTr="00F1795B">
        <w:trPr>
          <w:trHeight w:val="20"/>
        </w:trPr>
        <w:tc>
          <w:tcPr>
            <w:tcW w:w="6204"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rPr>
                <w:b/>
                <w:iCs/>
                <w:sz w:val="18"/>
                <w:lang w:val="en-GB"/>
              </w:rPr>
            </w:pPr>
          </w:p>
        </w:tc>
        <w:tc>
          <w:tcPr>
            <w:tcW w:w="1134"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jc w:val="right"/>
              <w:rPr>
                <w:b/>
                <w:sz w:val="18"/>
                <w:lang w:val="en-GB"/>
              </w:rPr>
            </w:pPr>
            <w:r w:rsidRPr="00CE221A">
              <w:rPr>
                <w:b/>
                <w:sz w:val="18"/>
                <w:lang w:val="en-GB"/>
              </w:rPr>
              <w:t xml:space="preserve">Year ended </w:t>
            </w:r>
          </w:p>
          <w:p w:rsidR="004D7776" w:rsidRPr="00CE221A" w:rsidRDefault="004D7776" w:rsidP="00CE25BF">
            <w:pPr>
              <w:numPr>
                <w:ilvl w:val="12"/>
                <w:numId w:val="0"/>
              </w:numPr>
              <w:jc w:val="right"/>
              <w:rPr>
                <w:b/>
                <w:iCs/>
                <w:sz w:val="18"/>
                <w:lang w:val="en-GB"/>
              </w:rPr>
            </w:pPr>
            <w:r w:rsidRPr="00CE221A">
              <w:rPr>
                <w:b/>
                <w:sz w:val="18"/>
                <w:lang w:val="en-GB"/>
              </w:rPr>
              <w:t xml:space="preserve">31 Dec </w:t>
            </w:r>
            <w:r w:rsidR="006E58CE">
              <w:rPr>
                <w:b/>
                <w:sz w:val="18"/>
                <w:lang w:val="en-GB"/>
              </w:rPr>
              <w:t>2021</w:t>
            </w:r>
          </w:p>
        </w:tc>
        <w:tc>
          <w:tcPr>
            <w:tcW w:w="1180"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jc w:val="right"/>
              <w:rPr>
                <w:b/>
                <w:sz w:val="18"/>
                <w:lang w:val="en-GB"/>
              </w:rPr>
            </w:pPr>
            <w:r w:rsidRPr="00CE221A">
              <w:rPr>
                <w:b/>
                <w:sz w:val="18"/>
                <w:lang w:val="en-GB"/>
              </w:rPr>
              <w:t xml:space="preserve">Year ended </w:t>
            </w:r>
          </w:p>
          <w:p w:rsidR="004D7776" w:rsidRPr="00CE221A" w:rsidRDefault="004D7776" w:rsidP="00CE25BF">
            <w:pPr>
              <w:numPr>
                <w:ilvl w:val="12"/>
                <w:numId w:val="0"/>
              </w:numPr>
              <w:jc w:val="right"/>
              <w:rPr>
                <w:b/>
                <w:iCs/>
                <w:sz w:val="18"/>
                <w:lang w:val="en-GB"/>
              </w:rPr>
            </w:pPr>
            <w:r w:rsidRPr="00CE221A">
              <w:rPr>
                <w:b/>
                <w:sz w:val="18"/>
                <w:lang w:val="en-GB"/>
              </w:rPr>
              <w:t xml:space="preserve">31 Dec </w:t>
            </w:r>
            <w:r w:rsidR="006E58CE">
              <w:rPr>
                <w:b/>
                <w:sz w:val="18"/>
                <w:lang w:val="en-GB"/>
              </w:rPr>
              <w:t>2020</w:t>
            </w:r>
          </w:p>
        </w:tc>
      </w:tr>
      <w:tr w:rsidR="004D7776" w:rsidRPr="00CE221A" w:rsidTr="00F1795B">
        <w:trPr>
          <w:trHeight w:val="20"/>
        </w:trPr>
        <w:tc>
          <w:tcPr>
            <w:tcW w:w="6204" w:type="dxa"/>
            <w:tcBorders>
              <w:top w:val="single" w:sz="4" w:space="0" w:color="auto"/>
            </w:tcBorders>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Obligatory audit of the financial statements</w:t>
            </w:r>
          </w:p>
        </w:tc>
        <w:tc>
          <w:tcPr>
            <w:tcW w:w="1134" w:type="dxa"/>
            <w:tcBorders>
              <w:top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Borders>
              <w:top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Other assurance services</w:t>
            </w:r>
          </w:p>
        </w:tc>
        <w:tc>
          <w:tcPr>
            <w:tcW w:w="1134" w:type="dxa"/>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Tax advisory</w:t>
            </w:r>
          </w:p>
        </w:tc>
        <w:tc>
          <w:tcPr>
            <w:tcW w:w="1134" w:type="dxa"/>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Borders>
              <w:bottom w:val="single" w:sz="4" w:space="0" w:color="auto"/>
            </w:tcBorders>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 xml:space="preserve">Other non-audit services </w:t>
            </w:r>
          </w:p>
        </w:tc>
        <w:tc>
          <w:tcPr>
            <w:tcW w:w="1134" w:type="dxa"/>
            <w:tcBorders>
              <w:bottom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Borders>
              <w:bottom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rPr>
                <w:b/>
                <w:iCs/>
                <w:sz w:val="18"/>
                <w:lang w:val="en-GB"/>
              </w:rPr>
            </w:pPr>
            <w:r w:rsidRPr="00CE221A">
              <w:rPr>
                <w:b/>
                <w:iCs/>
                <w:sz w:val="18"/>
                <w:lang w:val="en-GB"/>
              </w:rPr>
              <w:t>Total</w:t>
            </w:r>
          </w:p>
        </w:tc>
        <w:tc>
          <w:tcPr>
            <w:tcW w:w="1134"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jc w:val="right"/>
              <w:rPr>
                <w:b/>
                <w:iCs/>
                <w:sz w:val="18"/>
                <w:lang w:val="en-GB"/>
              </w:rPr>
            </w:pPr>
          </w:p>
        </w:tc>
        <w:tc>
          <w:tcPr>
            <w:tcW w:w="1180"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jc w:val="right"/>
              <w:rPr>
                <w:b/>
                <w:iCs/>
                <w:sz w:val="18"/>
                <w:lang w:val="en-GB"/>
              </w:rPr>
            </w:pPr>
          </w:p>
        </w:tc>
      </w:tr>
    </w:tbl>
    <w:p w:rsidR="004D7776" w:rsidRPr="00CE221A" w:rsidRDefault="004D7776" w:rsidP="004D7776">
      <w:pPr>
        <w:pStyle w:val="BodyText3"/>
        <w:ind w:left="600"/>
        <w:jc w:val="both"/>
        <w:rPr>
          <w:b/>
          <w:bCs/>
          <w:i/>
          <w:iCs/>
          <w:lang w:val="en-GB"/>
        </w:rPr>
      </w:pPr>
      <w:bookmarkStart w:id="285" w:name="_Toc85009458"/>
    </w:p>
    <w:p w:rsidR="004D7776" w:rsidRPr="00CE221A" w:rsidRDefault="004D7776" w:rsidP="004D7776">
      <w:pPr>
        <w:pStyle w:val="BodyText3"/>
        <w:ind w:left="600"/>
        <w:jc w:val="both"/>
        <w:rPr>
          <w:b/>
          <w:bCs/>
          <w:i/>
          <w:iCs/>
          <w:lang w:val="en-GB"/>
        </w:rPr>
      </w:pPr>
      <w:r w:rsidRPr="00CE221A">
        <w:rPr>
          <w:b/>
          <w:bCs/>
          <w:i/>
          <w:iCs/>
          <w:lang w:val="en-GB"/>
        </w:rPr>
        <w:t>(The Company is not obliged to disclose this information if the Company has been included in the consolidated financial statements pursuant to Part 5 of Regulation No. 500/2002 Coll., provided this information is disclosed in the notes to the consolidated financial statements.)</w:t>
      </w:r>
    </w:p>
    <w:bookmarkEnd w:id="284"/>
    <w:bookmarkEnd w:id="285"/>
    <w:p w:rsidR="00EC20B1" w:rsidRDefault="00EC20B1">
      <w:pPr>
        <w:ind w:left="0"/>
        <w:rPr>
          <w:b/>
          <w:szCs w:val="20"/>
          <w:lang w:val="en-GB"/>
        </w:rPr>
      </w:pPr>
      <w:r>
        <w:br w:type="page"/>
      </w:r>
    </w:p>
    <w:p w:rsidR="00832D41" w:rsidRPr="00CE221A" w:rsidRDefault="00832D41" w:rsidP="004E5473">
      <w:pPr>
        <w:pStyle w:val="Heading2"/>
      </w:pPr>
      <w:bookmarkStart w:id="286" w:name="_Toc522626323"/>
      <w:bookmarkEnd w:id="243"/>
      <w:r w:rsidRPr="00CE221A">
        <w:t xml:space="preserve">Off-Balance Sheet </w:t>
      </w:r>
      <w:r w:rsidR="003C6B84" w:rsidRPr="00CE221A">
        <w:t>Commitments</w:t>
      </w:r>
      <w:bookmarkEnd w:id="286"/>
    </w:p>
    <w:p w:rsidR="009C4AE6" w:rsidRPr="00CE221A" w:rsidRDefault="009C4AE6" w:rsidP="00141F2E">
      <w:pPr>
        <w:pStyle w:val="BodyTextIndent3"/>
        <w:widowControl/>
        <w:numPr>
          <w:ilvl w:val="12"/>
          <w:numId w:val="0"/>
        </w:numPr>
        <w:ind w:left="567"/>
        <w:rPr>
          <w:szCs w:val="24"/>
          <w:lang w:val="en-GB"/>
        </w:rPr>
      </w:pPr>
      <w:r w:rsidRPr="00CE221A">
        <w:rPr>
          <w:szCs w:val="24"/>
          <w:lang w:val="en-GB"/>
        </w:rPr>
        <w:t>(Note</w:t>
      </w:r>
      <w:r w:rsidR="006E20ED" w:rsidRPr="00CE221A">
        <w:rPr>
          <w:szCs w:val="24"/>
          <w:lang w:val="en-GB"/>
        </w:rPr>
        <w:t xml:space="preserve">: </w:t>
      </w:r>
      <w:r w:rsidR="00EB2664" w:rsidRPr="00CE221A">
        <w:rPr>
          <w:szCs w:val="24"/>
          <w:lang w:val="en-GB"/>
        </w:rPr>
        <w:t>Present</w:t>
      </w:r>
      <w:r w:rsidR="006E20ED" w:rsidRPr="00CE221A">
        <w:rPr>
          <w:szCs w:val="24"/>
          <w:lang w:val="en-GB"/>
        </w:rPr>
        <w:t xml:space="preserve"> the aggregate amount and nature of </w:t>
      </w:r>
      <w:r w:rsidR="00BE17A3" w:rsidRPr="00CE221A">
        <w:rPr>
          <w:szCs w:val="24"/>
          <w:lang w:val="en-GB"/>
        </w:rPr>
        <w:t>commitments</w:t>
      </w:r>
      <w:r w:rsidR="006E20ED" w:rsidRPr="00CE221A">
        <w:rPr>
          <w:szCs w:val="24"/>
          <w:lang w:val="en-GB"/>
        </w:rPr>
        <w:t xml:space="preserve"> (receivables and payables), </w:t>
      </w:r>
      <w:r w:rsidR="00E75C6A" w:rsidRPr="00CE221A">
        <w:rPr>
          <w:szCs w:val="24"/>
          <w:lang w:val="en-GB"/>
        </w:rPr>
        <w:t xml:space="preserve">contingent liabilities </w:t>
      </w:r>
      <w:r w:rsidR="006209FE" w:rsidRPr="00CE221A">
        <w:rPr>
          <w:szCs w:val="24"/>
          <w:lang w:val="en-GB"/>
        </w:rPr>
        <w:t xml:space="preserve">and issued </w:t>
      </w:r>
      <w:r w:rsidR="008B125C" w:rsidRPr="00CE221A">
        <w:rPr>
          <w:szCs w:val="24"/>
          <w:lang w:val="en-GB"/>
        </w:rPr>
        <w:t>physical</w:t>
      </w:r>
      <w:r w:rsidR="00AC7F41" w:rsidRPr="00CE221A">
        <w:rPr>
          <w:szCs w:val="24"/>
          <w:lang w:val="en-GB"/>
        </w:rPr>
        <w:t xml:space="preserve"> guarantees, indicating their nature and </w:t>
      </w:r>
      <w:proofErr w:type="gramStart"/>
      <w:r w:rsidR="00AC7F41" w:rsidRPr="00CE221A">
        <w:rPr>
          <w:szCs w:val="24"/>
          <w:lang w:val="en-GB"/>
        </w:rPr>
        <w:t>form</w:t>
      </w:r>
      <w:r w:rsidR="00BE17A3" w:rsidRPr="00CE221A">
        <w:rPr>
          <w:szCs w:val="24"/>
          <w:lang w:val="en-GB"/>
        </w:rPr>
        <w:t>, that</w:t>
      </w:r>
      <w:proofErr w:type="gramEnd"/>
      <w:r w:rsidR="00BE17A3" w:rsidRPr="00CE221A">
        <w:rPr>
          <w:szCs w:val="24"/>
          <w:lang w:val="en-GB"/>
        </w:rPr>
        <w:t xml:space="preserve"> are not recorded in the accounting records</w:t>
      </w:r>
      <w:r w:rsidR="00AC7F41" w:rsidRPr="00CE221A">
        <w:rPr>
          <w:szCs w:val="24"/>
          <w:lang w:val="en-GB"/>
        </w:rPr>
        <w:t xml:space="preserve">. Provide a separate disclosure for pension liabilities and liabilities to reporting entities in the consolidation group and </w:t>
      </w:r>
      <w:r w:rsidR="002416C4" w:rsidRPr="00CE221A">
        <w:rPr>
          <w:szCs w:val="24"/>
          <w:lang w:val="en-GB"/>
        </w:rPr>
        <w:t>associates</w:t>
      </w:r>
      <w:r w:rsidR="00860002" w:rsidRPr="00CE221A">
        <w:rPr>
          <w:szCs w:val="24"/>
          <w:lang w:val="en-GB"/>
        </w:rPr>
        <w:t xml:space="preserve">. Disclose the nature and business purposes of principal items, factors that may result in a loss </w:t>
      </w:r>
      <w:r w:rsidR="00B30342" w:rsidRPr="00CE221A">
        <w:rPr>
          <w:szCs w:val="24"/>
          <w:lang w:val="en-GB"/>
        </w:rPr>
        <w:t xml:space="preserve">being incurred, the amount of the loss and an estimate of </w:t>
      </w:r>
      <w:r w:rsidR="007362B9">
        <w:rPr>
          <w:szCs w:val="24"/>
          <w:lang w:val="en-GB"/>
        </w:rPr>
        <w:t xml:space="preserve">the </w:t>
      </w:r>
      <w:r w:rsidR="00B30342" w:rsidRPr="00CE221A">
        <w:rPr>
          <w:szCs w:val="24"/>
          <w:lang w:val="en-GB"/>
        </w:rPr>
        <w:t>financial impact, or explain why such an estimate cannot be made</w:t>
      </w:r>
      <w:r w:rsidR="00AB6A92" w:rsidRPr="00CE221A">
        <w:rPr>
          <w:szCs w:val="24"/>
          <w:lang w:val="en-GB"/>
        </w:rPr>
        <w:t xml:space="preserve">, </w:t>
      </w:r>
      <w:r w:rsidR="009D5141" w:rsidRPr="00CE221A">
        <w:rPr>
          <w:szCs w:val="24"/>
          <w:lang w:val="en-GB"/>
        </w:rPr>
        <w:t>as well as</w:t>
      </w:r>
      <w:r w:rsidR="00AB6A92" w:rsidRPr="00CE221A">
        <w:rPr>
          <w:szCs w:val="24"/>
          <w:lang w:val="en-GB"/>
        </w:rPr>
        <w:t xml:space="preserve"> risks and benefits </w:t>
      </w:r>
      <w:r w:rsidR="000C148B" w:rsidRPr="00CE221A">
        <w:rPr>
          <w:szCs w:val="24"/>
          <w:lang w:val="en-GB"/>
        </w:rPr>
        <w:t>which</w:t>
      </w:r>
      <w:r w:rsidR="00AB6A92" w:rsidRPr="00CE221A">
        <w:rPr>
          <w:szCs w:val="24"/>
          <w:lang w:val="en-GB"/>
        </w:rPr>
        <w:t xml:space="preserve"> are significant and </w:t>
      </w:r>
      <w:r w:rsidR="000C148B" w:rsidRPr="00CE221A">
        <w:rPr>
          <w:szCs w:val="24"/>
          <w:lang w:val="en-GB"/>
        </w:rPr>
        <w:t>the</w:t>
      </w:r>
      <w:r w:rsidR="00AB6A92" w:rsidRPr="00CE221A">
        <w:rPr>
          <w:szCs w:val="24"/>
          <w:lang w:val="en-GB"/>
        </w:rPr>
        <w:t xml:space="preserve"> disclosure</w:t>
      </w:r>
      <w:r w:rsidR="000C148B" w:rsidRPr="00CE221A">
        <w:rPr>
          <w:szCs w:val="24"/>
          <w:lang w:val="en-GB"/>
        </w:rPr>
        <w:t xml:space="preserve"> of which</w:t>
      </w:r>
      <w:r w:rsidR="00AB6A92" w:rsidRPr="00CE221A">
        <w:rPr>
          <w:szCs w:val="24"/>
          <w:lang w:val="en-GB"/>
        </w:rPr>
        <w:t xml:space="preserve"> is necessary for the evaluation of an entity’s financial situation.</w:t>
      </w:r>
    </w:p>
    <w:p w:rsidR="00141F2E" w:rsidRPr="00CE221A" w:rsidRDefault="00141F2E" w:rsidP="00141F2E">
      <w:pPr>
        <w:pStyle w:val="BodyTextIndent3"/>
        <w:widowControl/>
        <w:numPr>
          <w:ilvl w:val="12"/>
          <w:numId w:val="0"/>
        </w:numPr>
        <w:ind w:left="567"/>
        <w:rPr>
          <w:b w:val="0"/>
          <w:i w:val="0"/>
          <w:lang w:val="en-GB"/>
        </w:rPr>
      </w:pPr>
    </w:p>
    <w:p w:rsidR="00D441A5" w:rsidRPr="00CE221A" w:rsidRDefault="00D441A5" w:rsidP="00D441A5">
      <w:pPr>
        <w:rPr>
          <w:b/>
          <w:i/>
          <w:lang w:val="en-GB"/>
        </w:rPr>
      </w:pPr>
      <w:r w:rsidRPr="00CE221A">
        <w:rPr>
          <w:b/>
          <w:i/>
          <w:lang w:val="en-GB"/>
        </w:rPr>
        <w:t>Examples of such transactions include the following:</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Significant potential losses;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Guarantees made;</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Legal disputes;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Third party guarantees;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Liabilities arising from asset construction and acquisition;</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Environmental liabilities;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Factoring of receivables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Combined agreements on sales and repurchases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 xml:space="preserve">Consignment stock agreements </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Take or pay agreements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Agreed securitisation negotiated through individual companies and non-registered entities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Pledged assets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Operating lease agreements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Sub-supplier transactions</w:t>
      </w:r>
      <w:r w:rsidR="00EB2664" w:rsidRPr="00CE221A">
        <w:rPr>
          <w:i/>
          <w:lang w:val="en-GB"/>
        </w:rPr>
        <w:t>; and</w:t>
      </w:r>
    </w:p>
    <w:p w:rsidR="00EB2664" w:rsidRPr="00CE221A" w:rsidRDefault="00EB2664" w:rsidP="00EB2664">
      <w:pPr>
        <w:pStyle w:val="ListParagraph"/>
        <w:numPr>
          <w:ilvl w:val="0"/>
          <w:numId w:val="15"/>
        </w:numPr>
        <w:tabs>
          <w:tab w:val="left" w:pos="851"/>
        </w:tabs>
        <w:spacing w:after="0" w:line="240" w:lineRule="auto"/>
        <w:ind w:left="851" w:hanging="284"/>
        <w:jc w:val="both"/>
        <w:rPr>
          <w:i/>
          <w:lang w:val="en-GB"/>
        </w:rPr>
      </w:pPr>
      <w:r w:rsidRPr="00CE221A">
        <w:rPr>
          <w:i/>
          <w:lang w:val="en-GB"/>
        </w:rPr>
        <w:t>Low-value intangible and tangible assets.</w:t>
      </w:r>
    </w:p>
    <w:p w:rsidR="00EB2664" w:rsidRPr="00CE221A" w:rsidRDefault="00EB2664">
      <w:pPr>
        <w:numPr>
          <w:ilvl w:val="12"/>
          <w:numId w:val="0"/>
        </w:numPr>
        <w:ind w:left="567"/>
        <w:jc w:val="both"/>
        <w:rPr>
          <w:b/>
          <w:i/>
          <w:lang w:val="en-GB"/>
        </w:rPr>
      </w:pPr>
    </w:p>
    <w:p w:rsidR="00D3256E" w:rsidRPr="00CE221A" w:rsidRDefault="00D3256E">
      <w:pPr>
        <w:numPr>
          <w:ilvl w:val="12"/>
          <w:numId w:val="0"/>
        </w:numPr>
        <w:ind w:left="567"/>
        <w:jc w:val="both"/>
        <w:rPr>
          <w:b/>
          <w:lang w:val="en-GB"/>
        </w:rPr>
      </w:pPr>
      <w:r w:rsidRPr="00CE221A">
        <w:rPr>
          <w:b/>
          <w:lang w:val="en-GB"/>
        </w:rPr>
        <w:t xml:space="preserve">Material Contingent Losses </w:t>
      </w:r>
    </w:p>
    <w:p w:rsidR="00D3256E" w:rsidRPr="00CE221A" w:rsidRDefault="00D3256E">
      <w:pPr>
        <w:numPr>
          <w:ilvl w:val="12"/>
          <w:numId w:val="0"/>
        </w:numPr>
        <w:ind w:left="567"/>
        <w:jc w:val="both"/>
        <w:rPr>
          <w:lang w:val="en-GB"/>
        </w:rPr>
      </w:pPr>
    </w:p>
    <w:p w:rsidR="00D3256E" w:rsidRPr="00CE221A" w:rsidRDefault="00D3256E">
      <w:pPr>
        <w:pStyle w:val="BodyTextIndent3"/>
        <w:widowControl/>
        <w:numPr>
          <w:ilvl w:val="12"/>
          <w:numId w:val="0"/>
        </w:numPr>
        <w:ind w:left="567"/>
        <w:rPr>
          <w:lang w:val="en-GB"/>
        </w:rPr>
      </w:pPr>
      <w:r w:rsidRPr="00CE221A">
        <w:rPr>
          <w:lang w:val="en-GB"/>
        </w:rPr>
        <w:t>(Disclose other material potential losses, for which no accrual was made in the accounting records, and which will be incurred depending on a number of uncertain future events.)</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i/>
          <w:lang w:val="en-GB"/>
        </w:rPr>
      </w:pPr>
      <w:r w:rsidRPr="00CE221A">
        <w:rPr>
          <w:b/>
          <w:i/>
          <w:lang w:val="en-GB"/>
        </w:rPr>
        <w:t>(Disclose</w:t>
      </w:r>
    </w:p>
    <w:p w:rsidR="00D3256E" w:rsidRPr="00CE221A" w:rsidRDefault="00D3256E">
      <w:pPr>
        <w:numPr>
          <w:ilvl w:val="12"/>
          <w:numId w:val="0"/>
        </w:numPr>
        <w:ind w:left="567"/>
        <w:jc w:val="both"/>
        <w:rPr>
          <w:b/>
          <w:i/>
          <w:lang w:val="en-GB"/>
        </w:rPr>
      </w:pPr>
    </w:p>
    <w:p w:rsidR="00D3256E" w:rsidRPr="00CE221A" w:rsidRDefault="00D3256E" w:rsidP="004652B4">
      <w:pPr>
        <w:numPr>
          <w:ilvl w:val="0"/>
          <w:numId w:val="5"/>
        </w:numPr>
        <w:jc w:val="both"/>
        <w:rPr>
          <w:b/>
          <w:i/>
          <w:lang w:val="en-GB"/>
        </w:rPr>
      </w:pPr>
      <w:r w:rsidRPr="00CE221A">
        <w:rPr>
          <w:b/>
          <w:i/>
          <w:lang w:val="en-GB"/>
        </w:rPr>
        <w:t xml:space="preserve">a description of an uncertain event; </w:t>
      </w:r>
    </w:p>
    <w:p w:rsidR="00D3256E" w:rsidRPr="00CE221A" w:rsidRDefault="00D3256E" w:rsidP="004652B4">
      <w:pPr>
        <w:numPr>
          <w:ilvl w:val="0"/>
          <w:numId w:val="5"/>
        </w:numPr>
        <w:jc w:val="both"/>
        <w:rPr>
          <w:b/>
          <w:i/>
          <w:u w:val="single"/>
          <w:lang w:val="en-GB"/>
        </w:rPr>
      </w:pPr>
      <w:r w:rsidRPr="00CE221A">
        <w:rPr>
          <w:b/>
          <w:i/>
          <w:lang w:val="en-GB"/>
        </w:rPr>
        <w:t xml:space="preserve">factors affecting the loss; </w:t>
      </w:r>
    </w:p>
    <w:p w:rsidR="00D3256E" w:rsidRPr="00CE221A" w:rsidRDefault="00D3256E" w:rsidP="004652B4">
      <w:pPr>
        <w:numPr>
          <w:ilvl w:val="0"/>
          <w:numId w:val="5"/>
        </w:numPr>
        <w:jc w:val="both"/>
        <w:rPr>
          <w:b/>
          <w:i/>
          <w:u w:val="single"/>
          <w:lang w:val="en-GB"/>
        </w:rPr>
      </w:pPr>
      <w:r w:rsidRPr="00CE221A">
        <w:rPr>
          <w:b/>
          <w:i/>
          <w:lang w:val="en-GB"/>
        </w:rPr>
        <w:t>estimate of loss; and</w:t>
      </w:r>
    </w:p>
    <w:p w:rsidR="00D3256E" w:rsidRPr="00CE221A" w:rsidRDefault="00D3256E" w:rsidP="004652B4">
      <w:pPr>
        <w:numPr>
          <w:ilvl w:val="0"/>
          <w:numId w:val="5"/>
        </w:numPr>
        <w:jc w:val="both"/>
        <w:rPr>
          <w:b/>
          <w:i/>
          <w:u w:val="single"/>
          <w:lang w:val="en-GB"/>
        </w:rPr>
      </w:pPr>
      <w:proofErr w:type="gramStart"/>
      <w:r w:rsidRPr="00CE221A">
        <w:rPr>
          <w:b/>
          <w:i/>
          <w:lang w:val="en-GB"/>
        </w:rPr>
        <w:t>estimate</w:t>
      </w:r>
      <w:proofErr w:type="gramEnd"/>
      <w:r w:rsidRPr="00CE221A">
        <w:rPr>
          <w:b/>
          <w:i/>
          <w:lang w:val="en-GB"/>
        </w:rPr>
        <w:t xml:space="preserve"> of financial impact if the uncertainties crystallise, or explain why such an estimate cannot be made.)</w:t>
      </w:r>
    </w:p>
    <w:p w:rsidR="00D3256E" w:rsidRPr="00CE221A" w:rsidRDefault="00D3256E">
      <w:pPr>
        <w:jc w:val="both"/>
        <w:rPr>
          <w:lang w:val="en-GB"/>
        </w:rPr>
      </w:pPr>
    </w:p>
    <w:p w:rsidR="00D3256E" w:rsidRPr="00CE221A" w:rsidRDefault="00D3256E">
      <w:pPr>
        <w:jc w:val="both"/>
        <w:outlineLvl w:val="0"/>
        <w:rPr>
          <w:b/>
          <w:iCs/>
          <w:lang w:val="en-GB"/>
        </w:rPr>
      </w:pPr>
      <w:r w:rsidRPr="00CE221A">
        <w:rPr>
          <w:b/>
          <w:iCs/>
          <w:lang w:val="en-GB"/>
        </w:rPr>
        <w:t>Bills of Exchange Issued as a Guarantee</w:t>
      </w:r>
    </w:p>
    <w:p w:rsidR="00D3256E" w:rsidRPr="00CE221A" w:rsidRDefault="00D3256E">
      <w:pPr>
        <w:jc w:val="both"/>
        <w:rPr>
          <w:lang w:val="en-GB"/>
        </w:rPr>
      </w:pPr>
    </w:p>
    <w:p w:rsidR="00D3256E" w:rsidRPr="00CE221A" w:rsidRDefault="00D3256E">
      <w:pPr>
        <w:jc w:val="both"/>
        <w:rPr>
          <w:lang w:val="en-GB"/>
        </w:rPr>
      </w:pPr>
      <w:r w:rsidRPr="00CE221A">
        <w:rPr>
          <w:b/>
          <w:i/>
          <w:lang w:val="en-GB"/>
        </w:rPr>
        <w:t>(Present information on the issued bills of exchange which are not recorded in the accounting books.)</w:t>
      </w:r>
    </w:p>
    <w:p w:rsidR="00D3256E" w:rsidRPr="00CE221A" w:rsidRDefault="00D3256E">
      <w:pPr>
        <w:jc w:val="both"/>
        <w:rPr>
          <w:lang w:val="en-GB"/>
        </w:rPr>
      </w:pPr>
    </w:p>
    <w:p w:rsidR="008271B8" w:rsidRDefault="008271B8">
      <w:pPr>
        <w:ind w:left="0"/>
        <w:rPr>
          <w:lang w:val="en-GB"/>
        </w:rPr>
      </w:pPr>
      <w:r>
        <w:rPr>
          <w:lang w:val="en-GB"/>
        </w:rPr>
        <w:br w:type="page"/>
      </w:r>
    </w:p>
    <w:p w:rsidR="00D3256E" w:rsidRPr="00CE221A" w:rsidRDefault="00D3256E">
      <w:pPr>
        <w:jc w:val="both"/>
        <w:rPr>
          <w:lang w:val="en-GB"/>
        </w:rPr>
      </w:pPr>
      <w:r w:rsidRPr="00CE221A">
        <w:rPr>
          <w:lang w:val="en-GB"/>
        </w:rPr>
        <w:t>Split between:</w:t>
      </w:r>
    </w:p>
    <w:p w:rsidR="00D3256E" w:rsidRPr="00CE221A" w:rsidRDefault="00D3256E">
      <w:pPr>
        <w:jc w:val="both"/>
        <w:rPr>
          <w:lang w:val="en-GB"/>
        </w:rPr>
      </w:pPr>
    </w:p>
    <w:p w:rsidR="00D3256E" w:rsidRPr="00CE221A" w:rsidRDefault="00D3256E">
      <w:pPr>
        <w:jc w:val="both"/>
        <w:outlineLvl w:val="0"/>
        <w:rPr>
          <w:lang w:val="en-GB"/>
        </w:rPr>
      </w:pPr>
      <w:r w:rsidRPr="00CE221A">
        <w:rPr>
          <w:lang w:val="en-GB"/>
        </w:rPr>
        <w:t>(a) Bills of exchange not related to a specific transaction</w:t>
      </w:r>
    </w:p>
    <w:p w:rsidR="00D3256E" w:rsidRPr="00CE221A" w:rsidRDefault="00D3256E">
      <w:pPr>
        <w:jc w:val="both"/>
        <w:rPr>
          <w:b/>
          <w:i/>
          <w:lang w:val="en-GB"/>
        </w:rPr>
      </w:pPr>
    </w:p>
    <w:p w:rsidR="00D3256E" w:rsidRPr="00CE221A" w:rsidRDefault="00D3256E">
      <w:pPr>
        <w:jc w:val="both"/>
        <w:rPr>
          <w:b/>
          <w:i/>
          <w:lang w:val="en-GB"/>
        </w:rPr>
      </w:pPr>
      <w:r w:rsidRPr="00CE221A">
        <w:rPr>
          <w:b/>
          <w:i/>
          <w:lang w:val="en-GB"/>
        </w:rPr>
        <w:t>(List bills of exchange with the following information: entity (entities), amount, currency, maturity ...)</w:t>
      </w:r>
    </w:p>
    <w:p w:rsidR="00D3256E" w:rsidRPr="00CE221A" w:rsidRDefault="00D3256E">
      <w:pPr>
        <w:jc w:val="both"/>
        <w:rPr>
          <w:b/>
          <w:lang w:val="en-GB"/>
        </w:rPr>
      </w:pPr>
    </w:p>
    <w:p w:rsidR="00D3256E" w:rsidRPr="00CE221A" w:rsidRDefault="00D3256E">
      <w:pPr>
        <w:jc w:val="both"/>
        <w:outlineLvl w:val="0"/>
        <w:rPr>
          <w:lang w:val="en-GB"/>
        </w:rPr>
      </w:pPr>
      <w:r w:rsidRPr="00CE221A">
        <w:rPr>
          <w:lang w:val="en-GB"/>
        </w:rPr>
        <w:t>(b) Bills of exchange related to a specific transaction</w:t>
      </w:r>
    </w:p>
    <w:p w:rsidR="00D3256E" w:rsidRPr="00CE221A" w:rsidRDefault="00D3256E">
      <w:pPr>
        <w:jc w:val="both"/>
        <w:rPr>
          <w:b/>
          <w:i/>
          <w:lang w:val="en-GB"/>
        </w:rPr>
      </w:pPr>
    </w:p>
    <w:p w:rsidR="00D3256E" w:rsidRPr="00CE221A" w:rsidRDefault="00D3256E">
      <w:pPr>
        <w:jc w:val="both"/>
        <w:rPr>
          <w:lang w:val="en-GB"/>
        </w:rPr>
      </w:pPr>
      <w:r w:rsidRPr="00CE221A">
        <w:rPr>
          <w:b/>
          <w:i/>
          <w:lang w:val="en-GB"/>
        </w:rPr>
        <w:t xml:space="preserve">(List bills of exchange and associated transactions with the </w:t>
      </w:r>
      <w:proofErr w:type="gramStart"/>
      <w:r w:rsidRPr="00CE221A">
        <w:rPr>
          <w:b/>
          <w:i/>
          <w:lang w:val="en-GB"/>
        </w:rPr>
        <w:t>following  information</w:t>
      </w:r>
      <w:proofErr w:type="gramEnd"/>
      <w:r w:rsidRPr="00CE221A">
        <w:rPr>
          <w:b/>
          <w:i/>
          <w:lang w:val="en-GB"/>
        </w:rPr>
        <w:t>: entity (entities), amount, currency, maturity, interest ...)</w:t>
      </w:r>
    </w:p>
    <w:p w:rsidR="00D3256E" w:rsidRPr="00CE221A" w:rsidRDefault="00D3256E">
      <w:pPr>
        <w:jc w:val="both"/>
        <w:outlineLvl w:val="0"/>
        <w:rPr>
          <w:b/>
          <w:i/>
          <w:lang w:val="en-GB"/>
        </w:rPr>
      </w:pPr>
    </w:p>
    <w:p w:rsidR="00D3256E" w:rsidRPr="00CE221A" w:rsidRDefault="00D3256E">
      <w:pPr>
        <w:jc w:val="both"/>
        <w:outlineLvl w:val="0"/>
        <w:rPr>
          <w:b/>
          <w:iCs/>
          <w:lang w:val="en-GB"/>
        </w:rPr>
      </w:pPr>
      <w:r w:rsidRPr="00CE221A">
        <w:rPr>
          <w:b/>
          <w:iCs/>
          <w:lang w:val="en-GB"/>
        </w:rPr>
        <w:t xml:space="preserve">Legal Disputes </w:t>
      </w:r>
    </w:p>
    <w:p w:rsidR="00D3256E" w:rsidRPr="00CE221A" w:rsidRDefault="00D3256E">
      <w:pPr>
        <w:jc w:val="both"/>
        <w:rPr>
          <w:b/>
          <w:i/>
          <w:lang w:val="en-GB"/>
        </w:rPr>
      </w:pPr>
    </w:p>
    <w:p w:rsidR="00D3256E" w:rsidRPr="00CE221A" w:rsidRDefault="00D3256E">
      <w:pPr>
        <w:pStyle w:val="BodyTextIndent2"/>
        <w:widowControl/>
        <w:rPr>
          <w:lang w:val="en-GB"/>
        </w:rPr>
      </w:pPr>
      <w:r w:rsidRPr="00CE221A">
        <w:rPr>
          <w:lang w:val="en-GB"/>
        </w:rPr>
        <w:t xml:space="preserve">As of 31 December </w:t>
      </w:r>
      <w:r w:rsidR="006E58CE">
        <w:rPr>
          <w:lang w:val="en-GB"/>
        </w:rPr>
        <w:t>2021</w:t>
      </w:r>
      <w:r w:rsidRPr="00CE221A">
        <w:rPr>
          <w:lang w:val="en-GB"/>
        </w:rPr>
        <w:t xml:space="preserve">, the Company was involved in no legal dispute, the outcome of which would </w:t>
      </w:r>
      <w:r w:rsidR="00F82681">
        <w:rPr>
          <w:lang w:val="en-GB"/>
        </w:rPr>
        <w:t>have a material</w:t>
      </w:r>
      <w:r w:rsidRPr="00CE221A">
        <w:rPr>
          <w:lang w:val="en-GB"/>
        </w:rPr>
        <w:t xml:space="preserve"> impact </w:t>
      </w:r>
      <w:r w:rsidR="006B463B">
        <w:rPr>
          <w:lang w:val="en-GB"/>
        </w:rPr>
        <w:t xml:space="preserve">on </w:t>
      </w:r>
      <w:r w:rsidRPr="00CE221A">
        <w:rPr>
          <w:lang w:val="en-GB"/>
        </w:rPr>
        <w:t xml:space="preserve">the Company. </w:t>
      </w:r>
    </w:p>
    <w:p w:rsidR="00D3256E" w:rsidRPr="00CE221A" w:rsidRDefault="00D3256E">
      <w:pPr>
        <w:pStyle w:val="BodyTextIndent2"/>
        <w:widowControl/>
        <w:rPr>
          <w:b/>
          <w:lang w:val="en-GB"/>
        </w:rPr>
      </w:pPr>
    </w:p>
    <w:p w:rsidR="00D3256E" w:rsidRPr="00CE221A" w:rsidRDefault="00D3256E">
      <w:pPr>
        <w:pStyle w:val="BodyTextIndent2"/>
        <w:widowControl/>
        <w:rPr>
          <w:b/>
          <w:lang w:val="en-GB"/>
        </w:rPr>
      </w:pPr>
      <w:r w:rsidRPr="00CE221A">
        <w:rPr>
          <w:b/>
          <w:lang w:val="en-GB"/>
        </w:rPr>
        <w:t>OR</w:t>
      </w:r>
    </w:p>
    <w:p w:rsidR="00D3256E" w:rsidRPr="00CE221A" w:rsidRDefault="00D3256E">
      <w:pPr>
        <w:pStyle w:val="BodyTextIndent2"/>
        <w:widowControl/>
        <w:rPr>
          <w:i/>
          <w:lang w:val="en-GB"/>
        </w:rPr>
      </w:pPr>
    </w:p>
    <w:p w:rsidR="00D3256E" w:rsidRPr="00CE221A" w:rsidRDefault="00D3256E">
      <w:pPr>
        <w:pStyle w:val="BodyTextIndent2"/>
        <w:widowControl/>
        <w:rPr>
          <w:b/>
          <w:i/>
          <w:lang w:val="en-GB"/>
        </w:rPr>
      </w:pPr>
      <w:r w:rsidRPr="00CE221A">
        <w:rPr>
          <w:b/>
          <w:i/>
          <w:lang w:val="en-GB"/>
        </w:rPr>
        <w:t>(Provide a brief description of litigation that may significantly impact the Company.)</w:t>
      </w:r>
    </w:p>
    <w:p w:rsidR="00EC20B1" w:rsidRDefault="00EC20B1">
      <w:pPr>
        <w:rPr>
          <w:b/>
          <w:iCs/>
          <w:lang w:val="en-GB"/>
        </w:rPr>
      </w:pPr>
    </w:p>
    <w:p w:rsidR="00D3256E" w:rsidRPr="00CE221A" w:rsidRDefault="00D3256E">
      <w:pPr>
        <w:rPr>
          <w:iCs/>
          <w:lang w:val="en-GB"/>
        </w:rPr>
      </w:pPr>
      <w:r w:rsidRPr="00CE221A">
        <w:rPr>
          <w:b/>
          <w:iCs/>
          <w:lang w:val="en-GB"/>
        </w:rPr>
        <w:t>Third Party Guarantees</w:t>
      </w:r>
    </w:p>
    <w:p w:rsidR="00D3256E" w:rsidRPr="00CE221A" w:rsidRDefault="00D3256E">
      <w:pPr>
        <w:rPr>
          <w:b/>
          <w:i/>
          <w:lang w:val="en-GB"/>
        </w:rPr>
      </w:pPr>
    </w:p>
    <w:p w:rsidR="00D3256E" w:rsidRPr="00CE221A" w:rsidRDefault="00D3256E">
      <w:pPr>
        <w:pStyle w:val="BodyTextIndent3"/>
        <w:widowControl/>
        <w:rPr>
          <w:szCs w:val="24"/>
          <w:lang w:val="en-GB"/>
        </w:rPr>
      </w:pPr>
      <w:r w:rsidRPr="00CE221A">
        <w:rPr>
          <w:szCs w:val="24"/>
          <w:lang w:val="en-GB"/>
        </w:rPr>
        <w:t xml:space="preserve">(Adjust the nature of the guarantee to reflect the Company’s position (bills of exchange, loans …) </w:t>
      </w:r>
    </w:p>
    <w:p w:rsidR="00D3256E" w:rsidRPr="00CE221A" w:rsidRDefault="00D3256E">
      <w:pPr>
        <w:rPr>
          <w:lang w:val="en-GB"/>
        </w:rPr>
      </w:pPr>
    </w:p>
    <w:tbl>
      <w:tblPr>
        <w:tblW w:w="8546" w:type="dxa"/>
        <w:tblInd w:w="567" w:type="dxa"/>
        <w:tblLayout w:type="fixed"/>
        <w:tblCellMar>
          <w:left w:w="28" w:type="dxa"/>
          <w:right w:w="28" w:type="dxa"/>
        </w:tblCellMar>
        <w:tblLook w:val="0000" w:firstRow="0" w:lastRow="0" w:firstColumn="0" w:lastColumn="0" w:noHBand="0" w:noVBand="0"/>
      </w:tblPr>
      <w:tblGrid>
        <w:gridCol w:w="1748"/>
        <w:gridCol w:w="2350"/>
        <w:gridCol w:w="2350"/>
        <w:gridCol w:w="2098"/>
      </w:tblGrid>
      <w:tr w:rsidR="00EE1A3F" w:rsidRPr="00CE221A" w:rsidTr="00CE25BF">
        <w:trPr>
          <w:cantSplit/>
        </w:trPr>
        <w:tc>
          <w:tcPr>
            <w:tcW w:w="1748"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Entity</w:t>
            </w:r>
          </w:p>
        </w:tc>
        <w:tc>
          <w:tcPr>
            <w:tcW w:w="235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Amount </w:t>
            </w:r>
          </w:p>
        </w:tc>
        <w:tc>
          <w:tcPr>
            <w:tcW w:w="235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Type of guarantee </w:t>
            </w:r>
          </w:p>
        </w:tc>
        <w:tc>
          <w:tcPr>
            <w:tcW w:w="209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Purpose of guarantee </w:t>
            </w:r>
          </w:p>
        </w:tc>
      </w:tr>
      <w:tr w:rsidR="00EE1A3F" w:rsidRPr="00CE221A" w:rsidTr="00CE25BF">
        <w:trPr>
          <w:cantSplit/>
        </w:trPr>
        <w:tc>
          <w:tcPr>
            <w:tcW w:w="1748" w:type="dxa"/>
            <w:tcBorders>
              <w:top w:val="single" w:sz="4" w:space="0" w:color="auto"/>
            </w:tcBorders>
            <w:tcMar>
              <w:left w:w="28" w:type="dxa"/>
              <w:right w:w="28" w:type="dxa"/>
            </w:tcMar>
          </w:tcPr>
          <w:p w:rsidR="00D3256E" w:rsidRPr="00CE221A" w:rsidRDefault="00D3256E" w:rsidP="00CE25BF">
            <w:pPr>
              <w:ind w:left="0"/>
              <w:rPr>
                <w:sz w:val="18"/>
                <w:lang w:val="en-GB"/>
              </w:rPr>
            </w:pPr>
          </w:p>
        </w:tc>
        <w:tc>
          <w:tcPr>
            <w:tcW w:w="235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235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2098"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EE1A3F" w:rsidRPr="00CE221A" w:rsidTr="00CE25BF">
        <w:trPr>
          <w:cantSplit/>
        </w:trPr>
        <w:tc>
          <w:tcPr>
            <w:tcW w:w="1748" w:type="dxa"/>
            <w:tcMar>
              <w:left w:w="28" w:type="dxa"/>
              <w:right w:w="28" w:type="dxa"/>
            </w:tcMar>
          </w:tcPr>
          <w:p w:rsidR="00D3256E" w:rsidRPr="00CE221A" w:rsidRDefault="00D3256E" w:rsidP="00CE25BF">
            <w:pPr>
              <w:ind w:left="0"/>
              <w:rPr>
                <w:sz w:val="18"/>
                <w:lang w:val="en-GB"/>
              </w:rPr>
            </w:pPr>
          </w:p>
        </w:tc>
        <w:tc>
          <w:tcPr>
            <w:tcW w:w="2350" w:type="dxa"/>
            <w:tcMar>
              <w:left w:w="28" w:type="dxa"/>
              <w:right w:w="28" w:type="dxa"/>
            </w:tcMar>
          </w:tcPr>
          <w:p w:rsidR="00D3256E" w:rsidRPr="00CE221A" w:rsidRDefault="00D3256E" w:rsidP="00CE25BF">
            <w:pPr>
              <w:ind w:left="0"/>
              <w:jc w:val="right"/>
              <w:rPr>
                <w:sz w:val="18"/>
                <w:lang w:val="en-GB"/>
              </w:rPr>
            </w:pPr>
          </w:p>
        </w:tc>
        <w:tc>
          <w:tcPr>
            <w:tcW w:w="2350" w:type="dxa"/>
            <w:tcMar>
              <w:left w:w="28" w:type="dxa"/>
              <w:right w:w="28" w:type="dxa"/>
            </w:tcMar>
          </w:tcPr>
          <w:p w:rsidR="00D3256E" w:rsidRPr="00CE221A" w:rsidRDefault="00D3256E" w:rsidP="00CE25BF">
            <w:pPr>
              <w:ind w:left="0"/>
              <w:jc w:val="right"/>
              <w:rPr>
                <w:sz w:val="18"/>
                <w:lang w:val="en-GB"/>
              </w:rPr>
            </w:pPr>
          </w:p>
        </w:tc>
        <w:tc>
          <w:tcPr>
            <w:tcW w:w="2098" w:type="dxa"/>
            <w:tcMar>
              <w:left w:w="28" w:type="dxa"/>
              <w:right w:w="28" w:type="dxa"/>
            </w:tcMar>
          </w:tcPr>
          <w:p w:rsidR="00D3256E" w:rsidRPr="00CE221A" w:rsidRDefault="00D3256E" w:rsidP="00CE25BF">
            <w:pPr>
              <w:ind w:left="0"/>
              <w:jc w:val="right"/>
              <w:rPr>
                <w:sz w:val="18"/>
                <w:lang w:val="en-GB"/>
              </w:rPr>
            </w:pPr>
          </w:p>
        </w:tc>
      </w:tr>
      <w:tr w:rsidR="00D3256E" w:rsidRPr="00CE221A" w:rsidTr="00CE25BF">
        <w:trPr>
          <w:cantSplit/>
        </w:trPr>
        <w:tc>
          <w:tcPr>
            <w:tcW w:w="1748" w:type="dxa"/>
            <w:tcBorders>
              <w:bottom w:val="double" w:sz="4" w:space="0" w:color="auto"/>
            </w:tcBorders>
            <w:tcMar>
              <w:left w:w="28" w:type="dxa"/>
              <w:right w:w="28" w:type="dxa"/>
            </w:tcMar>
          </w:tcPr>
          <w:p w:rsidR="00D3256E" w:rsidRPr="00CE221A" w:rsidRDefault="00D3256E" w:rsidP="00CE25BF">
            <w:pPr>
              <w:ind w:left="0"/>
              <w:rPr>
                <w:sz w:val="18"/>
                <w:lang w:val="en-GB"/>
              </w:rPr>
            </w:pPr>
          </w:p>
        </w:tc>
        <w:tc>
          <w:tcPr>
            <w:tcW w:w="2350"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c>
          <w:tcPr>
            <w:tcW w:w="2350"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c>
          <w:tcPr>
            <w:tcW w:w="2098"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r>
    </w:tbl>
    <w:p w:rsidR="00D3256E" w:rsidRPr="00CE221A" w:rsidRDefault="00D3256E">
      <w:pPr>
        <w:rPr>
          <w:lang w:val="en-GB"/>
        </w:rPr>
      </w:pPr>
    </w:p>
    <w:p w:rsidR="00D3256E" w:rsidRPr="00CE221A" w:rsidRDefault="00D3256E">
      <w:pPr>
        <w:jc w:val="both"/>
        <w:rPr>
          <w:b/>
          <w:lang w:val="en-GB"/>
        </w:rPr>
      </w:pPr>
      <w:r w:rsidRPr="00CE221A">
        <w:rPr>
          <w:b/>
          <w:lang w:val="en-GB"/>
        </w:rPr>
        <w:t xml:space="preserve">Liabilities Associated with the Construction and Acquisition of Assets (Including Financial </w:t>
      </w:r>
      <w:r w:rsidR="004D287C" w:rsidRPr="00CE221A">
        <w:rPr>
          <w:b/>
          <w:lang w:val="en-GB"/>
        </w:rPr>
        <w:t>Leases</w:t>
      </w:r>
      <w:r w:rsidRPr="00CE221A">
        <w:rPr>
          <w:b/>
          <w:lang w:val="en-GB"/>
        </w:rPr>
        <w:t>)</w:t>
      </w:r>
    </w:p>
    <w:p w:rsidR="00D3256E" w:rsidRPr="00CE221A" w:rsidRDefault="00D3256E">
      <w:pPr>
        <w:jc w:val="both"/>
        <w:rPr>
          <w:lang w:val="en-GB"/>
        </w:rPr>
      </w:pPr>
    </w:p>
    <w:p w:rsidR="00D3256E" w:rsidRPr="00CE221A" w:rsidRDefault="00D3256E">
      <w:pPr>
        <w:pStyle w:val="BodyTextIndent"/>
        <w:numPr>
          <w:ilvl w:val="0"/>
          <w:numId w:val="0"/>
        </w:numPr>
        <w:ind w:left="567"/>
        <w:rPr>
          <w:szCs w:val="24"/>
          <w:lang w:val="en-GB"/>
        </w:rPr>
      </w:pPr>
      <w:r w:rsidRPr="00CE221A">
        <w:rPr>
          <w:szCs w:val="24"/>
          <w:lang w:val="en-GB"/>
        </w:rPr>
        <w:t xml:space="preserve">At the balance sheet date, the Company recorded future liabilities as a result of the contracted capital expenditure of CZK </w:t>
      </w:r>
      <w:r w:rsidR="006C4FA9" w:rsidRPr="00CE221A">
        <w:rPr>
          <w:szCs w:val="24"/>
          <w:lang w:val="en-GB"/>
        </w:rPr>
        <w:t>XXX</w:t>
      </w:r>
      <w:r w:rsidRPr="00CE221A">
        <w:rPr>
          <w:szCs w:val="24"/>
          <w:lang w:val="en-GB"/>
        </w:rPr>
        <w:t xml:space="preserve"> thousand.</w:t>
      </w:r>
    </w:p>
    <w:p w:rsidR="00D3256E" w:rsidRPr="00CE221A" w:rsidRDefault="00D3256E">
      <w:pPr>
        <w:rPr>
          <w:i/>
          <w:lang w:val="en-GB"/>
        </w:rPr>
      </w:pPr>
    </w:p>
    <w:p w:rsidR="00D3256E" w:rsidRPr="00CE221A" w:rsidRDefault="00D3256E">
      <w:pPr>
        <w:pStyle w:val="BodyTextIndent3"/>
        <w:widowControl/>
        <w:rPr>
          <w:bCs/>
          <w:iCs/>
          <w:lang w:val="en-GB"/>
        </w:rPr>
      </w:pPr>
      <w:r w:rsidRPr="00CE221A">
        <w:rPr>
          <w:bCs/>
          <w:iCs/>
          <w:lang w:val="en-GB"/>
        </w:rPr>
        <w:t>(Provide more comments as and when necessary.)</w:t>
      </w:r>
    </w:p>
    <w:p w:rsidR="00EC20B1" w:rsidRDefault="00EC20B1">
      <w:pPr>
        <w:ind w:left="0"/>
        <w:rPr>
          <w:b/>
          <w:lang w:val="en-GB"/>
        </w:rPr>
      </w:pPr>
    </w:p>
    <w:p w:rsidR="00D3256E" w:rsidRPr="00CE221A" w:rsidRDefault="00D3256E">
      <w:pPr>
        <w:jc w:val="both"/>
        <w:rPr>
          <w:b/>
          <w:lang w:val="en-GB"/>
        </w:rPr>
      </w:pPr>
      <w:r w:rsidRPr="00CE221A">
        <w:rPr>
          <w:b/>
          <w:lang w:val="en-GB"/>
        </w:rPr>
        <w:t>Environmental Liabilities</w:t>
      </w:r>
    </w:p>
    <w:p w:rsidR="00D3256E" w:rsidRPr="00CE221A" w:rsidRDefault="00D3256E">
      <w:pPr>
        <w:jc w:val="both"/>
        <w:rPr>
          <w:b/>
          <w:lang w:val="en-GB"/>
        </w:rPr>
      </w:pPr>
    </w:p>
    <w:p w:rsidR="00D3256E" w:rsidRPr="00CE221A" w:rsidRDefault="00D3256E">
      <w:pPr>
        <w:jc w:val="both"/>
        <w:rPr>
          <w:bCs/>
          <w:iCs/>
          <w:lang w:val="en-GB"/>
        </w:rPr>
      </w:pPr>
      <w:r w:rsidRPr="00CE221A">
        <w:rPr>
          <w:lang w:val="en-GB"/>
        </w:rPr>
        <w:t xml:space="preserve">As of 31 December </w:t>
      </w:r>
      <w:r w:rsidR="006E58CE">
        <w:rPr>
          <w:lang w:val="en-GB"/>
        </w:rPr>
        <w:t>2021</w:t>
      </w:r>
      <w:r w:rsidRPr="00CE221A">
        <w:rPr>
          <w:lang w:val="en-GB"/>
        </w:rPr>
        <w:t>, there was no environme</w:t>
      </w:r>
      <w:r w:rsidR="00C50DE0" w:rsidRPr="00CE221A">
        <w:rPr>
          <w:lang w:val="en-GB"/>
        </w:rPr>
        <w:t>ntal audit of the Company. As a </w:t>
      </w:r>
      <w:r w:rsidRPr="00CE221A">
        <w:rPr>
          <w:lang w:val="en-GB"/>
        </w:rPr>
        <w:t>result, the Company’s management cannot estimate contingent liabilities pertaining to damage caused by prior activities or liabilities related to the prevention of potential future damage.</w:t>
      </w:r>
    </w:p>
    <w:p w:rsidR="00D3256E" w:rsidRPr="00CE221A" w:rsidRDefault="007A2CFC" w:rsidP="007A2CFC">
      <w:pPr>
        <w:pStyle w:val="Heading2"/>
      </w:pPr>
      <w:bookmarkStart w:id="287" w:name="_Toc87163774"/>
      <w:bookmarkStart w:id="288" w:name="_Toc522626324"/>
      <w:bookmarkStart w:id="289" w:name="_Toc40579662"/>
      <w:bookmarkStart w:id="290" w:name="_Toc53393392"/>
      <w:r w:rsidRPr="00CE221A">
        <w:t>Post B</w:t>
      </w:r>
      <w:r w:rsidR="00D3256E" w:rsidRPr="00CE221A">
        <w:t xml:space="preserve">alance </w:t>
      </w:r>
      <w:r w:rsidRPr="00CE221A">
        <w:t>Sheet E</w:t>
      </w:r>
      <w:r w:rsidR="00D3256E" w:rsidRPr="00CE221A">
        <w:t>vents</w:t>
      </w:r>
      <w:bookmarkEnd w:id="287"/>
      <w:bookmarkEnd w:id="288"/>
      <w:r w:rsidR="00D3256E" w:rsidRPr="00CE221A">
        <w:t xml:space="preserve"> </w:t>
      </w:r>
      <w:bookmarkEnd w:id="289"/>
      <w:bookmarkEnd w:id="290"/>
    </w:p>
    <w:p w:rsidR="0008220B" w:rsidRPr="00CE221A" w:rsidRDefault="0008220B" w:rsidP="0008220B">
      <w:pPr>
        <w:jc w:val="both"/>
        <w:rPr>
          <w:b/>
          <w:i/>
          <w:lang w:val="en-GB"/>
        </w:rPr>
      </w:pPr>
      <w:r w:rsidRPr="00CE221A">
        <w:rPr>
          <w:b/>
          <w:i/>
          <w:lang w:val="en-GB"/>
        </w:rPr>
        <w:t>(State significant post balance sheet events, such as an increase/decrease in share capital, material investments, new loans, acquisition of business, and natural disasters. Describe the nature of each material event and the financial impact of the event on the Company, or explain why an estimate of the financial consequences cannot be made.)</w:t>
      </w:r>
    </w:p>
    <w:p w:rsidR="0008220B" w:rsidRPr="00CE221A" w:rsidRDefault="0008220B" w:rsidP="0008220B">
      <w:pPr>
        <w:pStyle w:val="BodyTextIndent3"/>
        <w:widowControl/>
        <w:rPr>
          <w:szCs w:val="24"/>
          <w:lang w:val="en-GB"/>
        </w:rPr>
      </w:pPr>
    </w:p>
    <w:p w:rsidR="0008220B" w:rsidRPr="00CE221A" w:rsidRDefault="0008220B" w:rsidP="0008220B">
      <w:pPr>
        <w:pStyle w:val="BodyTextIndent3"/>
        <w:widowControl/>
        <w:rPr>
          <w:b w:val="0"/>
          <w:i w:val="0"/>
          <w:lang w:val="en-GB"/>
        </w:rPr>
      </w:pPr>
      <w:r w:rsidRPr="00CE221A">
        <w:rPr>
          <w:szCs w:val="24"/>
          <w:lang w:val="en-GB"/>
        </w:rPr>
        <w:t xml:space="preserve">(Or) </w:t>
      </w:r>
      <w:r w:rsidRPr="00CE221A">
        <w:rPr>
          <w:b w:val="0"/>
          <w:i w:val="0"/>
          <w:szCs w:val="24"/>
          <w:lang w:val="en-GB"/>
        </w:rPr>
        <w:t>No events occurred subsequent to the balance sheet date that would have a material impact on the financial statements.</w:t>
      </w:r>
    </w:p>
    <w:p w:rsidR="00D3256E" w:rsidRPr="00CE221A" w:rsidRDefault="00D3256E">
      <w:pPr>
        <w:jc w:val="both"/>
        <w:rPr>
          <w:lang w:val="en-GB"/>
        </w:rPr>
      </w:pPr>
    </w:p>
    <w:p w:rsidR="00392EBE" w:rsidRPr="00CE221A" w:rsidRDefault="00392EBE">
      <w:pPr>
        <w:jc w:val="both"/>
        <w:rPr>
          <w:lang w:val="en-GB"/>
        </w:rPr>
      </w:pPr>
    </w:p>
    <w:sectPr w:rsidR="00392EBE" w:rsidRPr="00CE221A" w:rsidSect="00EA2AAB">
      <w:headerReference w:type="default" r:id="rId7"/>
      <w:footerReference w:type="even"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53" w:rsidRDefault="003D6353">
      <w:r>
        <w:separator/>
      </w:r>
    </w:p>
  </w:endnote>
  <w:endnote w:type="continuationSeparator" w:id="0">
    <w:p w:rsidR="003D6353" w:rsidRDefault="003D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rsidP="0005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25F" w:rsidRDefault="00AA125F" w:rsidP="00052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rsidP="00052433">
    <w:pPr>
      <w:pStyle w:val="Footer"/>
      <w:pBdr>
        <w:top w:val="single" w:sz="4" w:space="1" w:color="auto"/>
      </w:pBdr>
      <w:tabs>
        <w:tab w:val="clear" w:pos="9406"/>
      </w:tabs>
      <w:ind w:left="0" w:right="14"/>
      <w:rPr>
        <w:lang w:val="en-AU"/>
      </w:rPr>
    </w:pPr>
    <w:r>
      <w:rPr>
        <w:bCs/>
      </w:rPr>
      <w:t>Name of the company according to the details reported in the Register of Companies</w:t>
    </w:r>
    <w:r>
      <w:rPr>
        <w:bCs/>
      </w:rPr>
      <w:tab/>
      <w:t xml:space="preserve">  </w:t>
    </w:r>
    <w:r w:rsidRPr="00AA125F">
      <w:rPr>
        <w:bCs/>
      </w:rPr>
      <w:fldChar w:fldCharType="begin"/>
    </w:r>
    <w:r w:rsidRPr="00AA125F">
      <w:rPr>
        <w:bCs/>
      </w:rPr>
      <w:instrText xml:space="preserve"> PAGE   \* MERGEFORMAT </w:instrText>
    </w:r>
    <w:r w:rsidRPr="00AA125F">
      <w:rPr>
        <w:bCs/>
      </w:rPr>
      <w:fldChar w:fldCharType="separate"/>
    </w:r>
    <w:r w:rsidR="006E58CE">
      <w:rPr>
        <w:bCs/>
        <w:noProof/>
      </w:rPr>
      <w:t>45</w:t>
    </w:r>
    <w:r w:rsidRPr="00AA125F">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53" w:rsidRDefault="003D6353">
      <w:r>
        <w:separator/>
      </w:r>
    </w:p>
  </w:footnote>
  <w:footnote w:type="continuationSeparator" w:id="0">
    <w:p w:rsidR="003D6353" w:rsidRDefault="003D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pPr>
      <w:pStyle w:val="Header"/>
      <w:pBdr>
        <w:bottom w:val="single" w:sz="4" w:space="1" w:color="auto"/>
      </w:pBdr>
      <w:ind w:left="0"/>
      <w:jc w:val="center"/>
      <w:rPr>
        <w:lang w:val="en-AU"/>
      </w:rPr>
    </w:pPr>
    <w:r>
      <w:rPr>
        <w:lang w:val="en-AU"/>
      </w:rPr>
      <w:t xml:space="preserve">Notes to the Financial Statements for the Year Ended 31 December </w:t>
    </w:r>
    <w:r w:rsidR="006E58CE">
      <w:rPr>
        <w:lang w:val="en-AU"/>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67705D"/>
    <w:multiLevelType w:val="hybridMultilevel"/>
    <w:tmpl w:val="C5B8CC52"/>
    <w:lvl w:ilvl="0" w:tplc="6616F08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484861"/>
    <w:multiLevelType w:val="hybridMultilevel"/>
    <w:tmpl w:val="E140E580"/>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214930BA"/>
    <w:multiLevelType w:val="multilevel"/>
    <w:tmpl w:val="A10CE8D6"/>
    <w:lvl w:ilvl="0">
      <w:start w:val="1"/>
      <w:numFmt w:val="decimal"/>
      <w:pStyle w:val="Heading1"/>
      <w:lvlText w:val="%1."/>
      <w:lvlJc w:val="left"/>
      <w:pPr>
        <w:tabs>
          <w:tab w:val="num" w:pos="567"/>
        </w:tabs>
        <w:ind w:left="567" w:hanging="567"/>
      </w:pPr>
      <w:rPr>
        <w:rFonts w:ascii="Times New Roman Bold" w:hAnsi="Times New Roman Bold" w:hint="default"/>
        <w:b/>
        <w:i w:val="0"/>
        <w:sz w:val="24"/>
      </w:rPr>
    </w:lvl>
    <w:lvl w:ilvl="1">
      <w:start w:val="1"/>
      <w:numFmt w:val="decimal"/>
      <w:pStyle w:val="Heading2"/>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4" w15:restartNumberingAfterBreak="0">
    <w:nsid w:val="38345284"/>
    <w:multiLevelType w:val="hybridMultilevel"/>
    <w:tmpl w:val="CD3E392A"/>
    <w:lvl w:ilvl="0" w:tplc="AF0E4C10">
      <w:start w:val="1"/>
      <w:numFmt w:val="lowerLetter"/>
      <w:lvlText w:val="%1."/>
      <w:lvlJc w:val="left"/>
      <w:pPr>
        <w:tabs>
          <w:tab w:val="num" w:pos="567"/>
        </w:tabs>
        <w:ind w:left="567" w:hanging="567"/>
      </w:pPr>
      <w:rPr>
        <w:rFonts w:ascii="Times New Roman" w:hAnsi="Times New Roman" w:hint="default"/>
        <w:b w:val="0"/>
        <w:i w:val="0"/>
        <w:sz w:val="24"/>
      </w:rPr>
    </w:lvl>
    <w:lvl w:ilvl="1" w:tplc="08FC088C">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6"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7"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9" w15:restartNumberingAfterBreak="0">
    <w:nsid w:val="59222430"/>
    <w:multiLevelType w:val="hybridMultilevel"/>
    <w:tmpl w:val="5ACA7240"/>
    <w:lvl w:ilvl="0" w:tplc="E62A7838">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10" w15:restartNumberingAfterBreak="0">
    <w:nsid w:val="5F6C7201"/>
    <w:multiLevelType w:val="hybridMultilevel"/>
    <w:tmpl w:val="E42CFE50"/>
    <w:lvl w:ilvl="0" w:tplc="38E296FA">
      <w:start w:val="1"/>
      <w:numFmt w:val="bullet"/>
      <w:lvlText w:val="-"/>
      <w:lvlJc w:val="left"/>
      <w:pPr>
        <w:ind w:left="1287" w:hanging="360"/>
      </w:pPr>
      <w:rPr>
        <w:rFonts w:ascii="SimSun-ExtB" w:eastAsia="SimSun-ExtB" w:hAnsi="SimSun-ExtB" w:hint="eastAsia"/>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2" w15:restartNumberingAfterBreak="0">
    <w:nsid w:val="6DDC679C"/>
    <w:multiLevelType w:val="hybridMultilevel"/>
    <w:tmpl w:val="4F167C26"/>
    <w:lvl w:ilvl="0" w:tplc="6616F088">
      <w:start w:val="1"/>
      <w:numFmt w:val="bullet"/>
      <w:lvlText w:val=""/>
      <w:lvlJc w:val="left"/>
      <w:pPr>
        <w:tabs>
          <w:tab w:val="num" w:pos="927"/>
        </w:tabs>
        <w:ind w:left="927"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12"/>
  </w:num>
  <w:num w:numId="6">
    <w:abstractNumId w:val="11"/>
  </w:num>
  <w:num w:numId="7">
    <w:abstractNumId w:val="7"/>
  </w:num>
  <w:num w:numId="8">
    <w:abstractNumId w:val="5"/>
  </w:num>
  <w:num w:numId="9">
    <w:abstractNumId w:val="9"/>
  </w:num>
  <w:num w:numId="10">
    <w:abstractNumId w:val="6"/>
  </w:num>
  <w:num w:numId="11">
    <w:abstractNumId w:val="10"/>
  </w:num>
  <w:num w:numId="12">
    <w:abstractNumId w:val="2"/>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GrammaticalErrors/>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F"/>
    <w:rsid w:val="000011FF"/>
    <w:rsid w:val="00001239"/>
    <w:rsid w:val="00006084"/>
    <w:rsid w:val="00006A09"/>
    <w:rsid w:val="000133BA"/>
    <w:rsid w:val="000149E5"/>
    <w:rsid w:val="0001528A"/>
    <w:rsid w:val="000164D3"/>
    <w:rsid w:val="00025615"/>
    <w:rsid w:val="0002626C"/>
    <w:rsid w:val="00033016"/>
    <w:rsid w:val="00035225"/>
    <w:rsid w:val="00035B28"/>
    <w:rsid w:val="00040B3D"/>
    <w:rsid w:val="00042649"/>
    <w:rsid w:val="00045670"/>
    <w:rsid w:val="000478FE"/>
    <w:rsid w:val="00052433"/>
    <w:rsid w:val="00052DEE"/>
    <w:rsid w:val="000536BF"/>
    <w:rsid w:val="00066381"/>
    <w:rsid w:val="00070305"/>
    <w:rsid w:val="0007136F"/>
    <w:rsid w:val="00073C63"/>
    <w:rsid w:val="0007468E"/>
    <w:rsid w:val="0007494B"/>
    <w:rsid w:val="00075437"/>
    <w:rsid w:val="0008220B"/>
    <w:rsid w:val="00091180"/>
    <w:rsid w:val="00091D6F"/>
    <w:rsid w:val="00091E7B"/>
    <w:rsid w:val="00093981"/>
    <w:rsid w:val="0009657E"/>
    <w:rsid w:val="0009795D"/>
    <w:rsid w:val="000A2049"/>
    <w:rsid w:val="000A3565"/>
    <w:rsid w:val="000A4029"/>
    <w:rsid w:val="000A59CD"/>
    <w:rsid w:val="000A6DB4"/>
    <w:rsid w:val="000A764D"/>
    <w:rsid w:val="000B520B"/>
    <w:rsid w:val="000C148B"/>
    <w:rsid w:val="000C52A6"/>
    <w:rsid w:val="000C535F"/>
    <w:rsid w:val="000D1B0C"/>
    <w:rsid w:val="000D48CA"/>
    <w:rsid w:val="000D5D2C"/>
    <w:rsid w:val="000E0B7B"/>
    <w:rsid w:val="000E4DAC"/>
    <w:rsid w:val="000E52E7"/>
    <w:rsid w:val="000F38BF"/>
    <w:rsid w:val="000F4D88"/>
    <w:rsid w:val="000F50D5"/>
    <w:rsid w:val="000F6A22"/>
    <w:rsid w:val="000F70B6"/>
    <w:rsid w:val="0011096D"/>
    <w:rsid w:val="00114DC0"/>
    <w:rsid w:val="00125BFB"/>
    <w:rsid w:val="00126D97"/>
    <w:rsid w:val="00133086"/>
    <w:rsid w:val="00135713"/>
    <w:rsid w:val="0014194A"/>
    <w:rsid w:val="00141F2E"/>
    <w:rsid w:val="00142A8E"/>
    <w:rsid w:val="00150DE6"/>
    <w:rsid w:val="00154764"/>
    <w:rsid w:val="00157560"/>
    <w:rsid w:val="00163397"/>
    <w:rsid w:val="00165C0F"/>
    <w:rsid w:val="00176FB5"/>
    <w:rsid w:val="00177C8F"/>
    <w:rsid w:val="0018019C"/>
    <w:rsid w:val="001812FE"/>
    <w:rsid w:val="001864F8"/>
    <w:rsid w:val="0019687E"/>
    <w:rsid w:val="001A052C"/>
    <w:rsid w:val="001A064F"/>
    <w:rsid w:val="001B1266"/>
    <w:rsid w:val="001B32A7"/>
    <w:rsid w:val="001C5512"/>
    <w:rsid w:val="001D0D06"/>
    <w:rsid w:val="001D572E"/>
    <w:rsid w:val="001E3658"/>
    <w:rsid w:val="002005E7"/>
    <w:rsid w:val="00204316"/>
    <w:rsid w:val="00207051"/>
    <w:rsid w:val="00211492"/>
    <w:rsid w:val="002133A0"/>
    <w:rsid w:val="00220909"/>
    <w:rsid w:val="002216BC"/>
    <w:rsid w:val="0022352F"/>
    <w:rsid w:val="00223906"/>
    <w:rsid w:val="00225232"/>
    <w:rsid w:val="00231D6D"/>
    <w:rsid w:val="00233577"/>
    <w:rsid w:val="00234321"/>
    <w:rsid w:val="002344AD"/>
    <w:rsid w:val="00237325"/>
    <w:rsid w:val="002407AA"/>
    <w:rsid w:val="002416C4"/>
    <w:rsid w:val="0025400F"/>
    <w:rsid w:val="0025569C"/>
    <w:rsid w:val="00255943"/>
    <w:rsid w:val="0025761A"/>
    <w:rsid w:val="0025782C"/>
    <w:rsid w:val="00257B16"/>
    <w:rsid w:val="00260A12"/>
    <w:rsid w:val="002625BA"/>
    <w:rsid w:val="00265283"/>
    <w:rsid w:val="002658E7"/>
    <w:rsid w:val="0027353D"/>
    <w:rsid w:val="00275242"/>
    <w:rsid w:val="002843F3"/>
    <w:rsid w:val="002852C7"/>
    <w:rsid w:val="002A4E92"/>
    <w:rsid w:val="002A596B"/>
    <w:rsid w:val="002A7276"/>
    <w:rsid w:val="002B3DD6"/>
    <w:rsid w:val="002B4879"/>
    <w:rsid w:val="002B620A"/>
    <w:rsid w:val="002C0DEE"/>
    <w:rsid w:val="002C26C8"/>
    <w:rsid w:val="002D4F55"/>
    <w:rsid w:val="002F3A42"/>
    <w:rsid w:val="00300CC5"/>
    <w:rsid w:val="00311F20"/>
    <w:rsid w:val="0031491E"/>
    <w:rsid w:val="003203F5"/>
    <w:rsid w:val="003255E1"/>
    <w:rsid w:val="00334DEF"/>
    <w:rsid w:val="00341BFC"/>
    <w:rsid w:val="003453B4"/>
    <w:rsid w:val="00347E84"/>
    <w:rsid w:val="00350C00"/>
    <w:rsid w:val="003538F3"/>
    <w:rsid w:val="00357F80"/>
    <w:rsid w:val="00362EB7"/>
    <w:rsid w:val="00363AC0"/>
    <w:rsid w:val="00370281"/>
    <w:rsid w:val="00371BC2"/>
    <w:rsid w:val="00372E9A"/>
    <w:rsid w:val="003763B6"/>
    <w:rsid w:val="003825E0"/>
    <w:rsid w:val="00390834"/>
    <w:rsid w:val="003927C6"/>
    <w:rsid w:val="00392EBE"/>
    <w:rsid w:val="00394BF6"/>
    <w:rsid w:val="003A0251"/>
    <w:rsid w:val="003A0C26"/>
    <w:rsid w:val="003A5E61"/>
    <w:rsid w:val="003A7096"/>
    <w:rsid w:val="003B089C"/>
    <w:rsid w:val="003C25B3"/>
    <w:rsid w:val="003C2CFC"/>
    <w:rsid w:val="003C4C17"/>
    <w:rsid w:val="003C6B84"/>
    <w:rsid w:val="003C70AD"/>
    <w:rsid w:val="003C79E3"/>
    <w:rsid w:val="003D6353"/>
    <w:rsid w:val="003E0761"/>
    <w:rsid w:val="003E0957"/>
    <w:rsid w:val="003E14C5"/>
    <w:rsid w:val="003E4279"/>
    <w:rsid w:val="003E4684"/>
    <w:rsid w:val="003F3458"/>
    <w:rsid w:val="003F3704"/>
    <w:rsid w:val="00402BBE"/>
    <w:rsid w:val="00404BC9"/>
    <w:rsid w:val="0040607A"/>
    <w:rsid w:val="004063B9"/>
    <w:rsid w:val="004127EE"/>
    <w:rsid w:val="0042738B"/>
    <w:rsid w:val="004300B9"/>
    <w:rsid w:val="00430486"/>
    <w:rsid w:val="00431C33"/>
    <w:rsid w:val="00432483"/>
    <w:rsid w:val="00440D57"/>
    <w:rsid w:val="004439A9"/>
    <w:rsid w:val="00450243"/>
    <w:rsid w:val="00452C7D"/>
    <w:rsid w:val="004568DF"/>
    <w:rsid w:val="004652B4"/>
    <w:rsid w:val="00465FCA"/>
    <w:rsid w:val="00467798"/>
    <w:rsid w:val="00472CB2"/>
    <w:rsid w:val="004731FF"/>
    <w:rsid w:val="00475DC5"/>
    <w:rsid w:val="004763D5"/>
    <w:rsid w:val="00480498"/>
    <w:rsid w:val="0048139F"/>
    <w:rsid w:val="00491BCA"/>
    <w:rsid w:val="00494F2D"/>
    <w:rsid w:val="004950D2"/>
    <w:rsid w:val="004952B6"/>
    <w:rsid w:val="004A66F9"/>
    <w:rsid w:val="004B265D"/>
    <w:rsid w:val="004B7275"/>
    <w:rsid w:val="004C2911"/>
    <w:rsid w:val="004C502C"/>
    <w:rsid w:val="004C567D"/>
    <w:rsid w:val="004D287C"/>
    <w:rsid w:val="004D48C7"/>
    <w:rsid w:val="004D7776"/>
    <w:rsid w:val="004E2AB3"/>
    <w:rsid w:val="004E50DF"/>
    <w:rsid w:val="004E5473"/>
    <w:rsid w:val="004E7443"/>
    <w:rsid w:val="004E79E8"/>
    <w:rsid w:val="004F5FD9"/>
    <w:rsid w:val="00515106"/>
    <w:rsid w:val="00516CE0"/>
    <w:rsid w:val="00533F89"/>
    <w:rsid w:val="0053427D"/>
    <w:rsid w:val="00536B1D"/>
    <w:rsid w:val="00537806"/>
    <w:rsid w:val="00542534"/>
    <w:rsid w:val="00551EDA"/>
    <w:rsid w:val="00554F2F"/>
    <w:rsid w:val="0055557E"/>
    <w:rsid w:val="00564DC8"/>
    <w:rsid w:val="00567635"/>
    <w:rsid w:val="0057323D"/>
    <w:rsid w:val="00575DDA"/>
    <w:rsid w:val="00582F28"/>
    <w:rsid w:val="005907B5"/>
    <w:rsid w:val="00593FB4"/>
    <w:rsid w:val="00594315"/>
    <w:rsid w:val="00597FF3"/>
    <w:rsid w:val="005A0375"/>
    <w:rsid w:val="005A1CA2"/>
    <w:rsid w:val="005A1FA8"/>
    <w:rsid w:val="005A23FF"/>
    <w:rsid w:val="005A6621"/>
    <w:rsid w:val="005C2BF3"/>
    <w:rsid w:val="005C68EA"/>
    <w:rsid w:val="005D1154"/>
    <w:rsid w:val="005D38CD"/>
    <w:rsid w:val="005D6E13"/>
    <w:rsid w:val="005E0025"/>
    <w:rsid w:val="005F3C33"/>
    <w:rsid w:val="005F3D75"/>
    <w:rsid w:val="005F43C8"/>
    <w:rsid w:val="005F4600"/>
    <w:rsid w:val="006025EB"/>
    <w:rsid w:val="00603679"/>
    <w:rsid w:val="00603E2B"/>
    <w:rsid w:val="00604ADC"/>
    <w:rsid w:val="00614F8E"/>
    <w:rsid w:val="006209FE"/>
    <w:rsid w:val="00622627"/>
    <w:rsid w:val="006240E7"/>
    <w:rsid w:val="006313D4"/>
    <w:rsid w:val="006318A8"/>
    <w:rsid w:val="00634A4E"/>
    <w:rsid w:val="00637DBE"/>
    <w:rsid w:val="0064237B"/>
    <w:rsid w:val="0065054C"/>
    <w:rsid w:val="006541F9"/>
    <w:rsid w:val="00657754"/>
    <w:rsid w:val="00662992"/>
    <w:rsid w:val="00667736"/>
    <w:rsid w:val="0066783D"/>
    <w:rsid w:val="006740AB"/>
    <w:rsid w:val="0067484F"/>
    <w:rsid w:val="0068068B"/>
    <w:rsid w:val="00681E8B"/>
    <w:rsid w:val="00682032"/>
    <w:rsid w:val="00682F6B"/>
    <w:rsid w:val="00684FE7"/>
    <w:rsid w:val="00687B5D"/>
    <w:rsid w:val="006908AF"/>
    <w:rsid w:val="00691C3E"/>
    <w:rsid w:val="006A0A05"/>
    <w:rsid w:val="006A3859"/>
    <w:rsid w:val="006B0DA2"/>
    <w:rsid w:val="006B463B"/>
    <w:rsid w:val="006C0311"/>
    <w:rsid w:val="006C4FA9"/>
    <w:rsid w:val="006C5D63"/>
    <w:rsid w:val="006D3947"/>
    <w:rsid w:val="006D5C2A"/>
    <w:rsid w:val="006E20ED"/>
    <w:rsid w:val="006E22D6"/>
    <w:rsid w:val="006E2658"/>
    <w:rsid w:val="006E3E06"/>
    <w:rsid w:val="006E58CE"/>
    <w:rsid w:val="006F1CB1"/>
    <w:rsid w:val="006F4AB8"/>
    <w:rsid w:val="006F6DCC"/>
    <w:rsid w:val="00700978"/>
    <w:rsid w:val="0070155A"/>
    <w:rsid w:val="00705B86"/>
    <w:rsid w:val="00713ED0"/>
    <w:rsid w:val="00715560"/>
    <w:rsid w:val="00724983"/>
    <w:rsid w:val="00725EF7"/>
    <w:rsid w:val="007270E3"/>
    <w:rsid w:val="00727B83"/>
    <w:rsid w:val="007302B8"/>
    <w:rsid w:val="00731742"/>
    <w:rsid w:val="007354E1"/>
    <w:rsid w:val="007362B9"/>
    <w:rsid w:val="007473B4"/>
    <w:rsid w:val="00754FC6"/>
    <w:rsid w:val="00767930"/>
    <w:rsid w:val="00774F54"/>
    <w:rsid w:val="0077627B"/>
    <w:rsid w:val="00777526"/>
    <w:rsid w:val="007837A3"/>
    <w:rsid w:val="00783AFC"/>
    <w:rsid w:val="007844ED"/>
    <w:rsid w:val="00784A15"/>
    <w:rsid w:val="00785B82"/>
    <w:rsid w:val="007918C9"/>
    <w:rsid w:val="007A2CFC"/>
    <w:rsid w:val="007B14AC"/>
    <w:rsid w:val="007B20EF"/>
    <w:rsid w:val="007B6DA4"/>
    <w:rsid w:val="007B764A"/>
    <w:rsid w:val="007B76DA"/>
    <w:rsid w:val="007C1FC1"/>
    <w:rsid w:val="007C3B4E"/>
    <w:rsid w:val="007C46EB"/>
    <w:rsid w:val="007E1EF8"/>
    <w:rsid w:val="007E1FCA"/>
    <w:rsid w:val="007E542C"/>
    <w:rsid w:val="007F1648"/>
    <w:rsid w:val="007F23B3"/>
    <w:rsid w:val="007F4DCA"/>
    <w:rsid w:val="008027CC"/>
    <w:rsid w:val="0080339A"/>
    <w:rsid w:val="008045D6"/>
    <w:rsid w:val="00806923"/>
    <w:rsid w:val="008120AB"/>
    <w:rsid w:val="00816A45"/>
    <w:rsid w:val="0081717F"/>
    <w:rsid w:val="00817427"/>
    <w:rsid w:val="008241BF"/>
    <w:rsid w:val="0082486C"/>
    <w:rsid w:val="008271B8"/>
    <w:rsid w:val="00830A5E"/>
    <w:rsid w:val="00832877"/>
    <w:rsid w:val="00832D41"/>
    <w:rsid w:val="00832DCF"/>
    <w:rsid w:val="00832F4E"/>
    <w:rsid w:val="008341D9"/>
    <w:rsid w:val="00840424"/>
    <w:rsid w:val="008406C7"/>
    <w:rsid w:val="008433A1"/>
    <w:rsid w:val="00844597"/>
    <w:rsid w:val="0084678A"/>
    <w:rsid w:val="0085399B"/>
    <w:rsid w:val="0085639C"/>
    <w:rsid w:val="00860002"/>
    <w:rsid w:val="0086727D"/>
    <w:rsid w:val="008705EE"/>
    <w:rsid w:val="00871225"/>
    <w:rsid w:val="008801BF"/>
    <w:rsid w:val="0088562B"/>
    <w:rsid w:val="00885A7E"/>
    <w:rsid w:val="00890826"/>
    <w:rsid w:val="008914C3"/>
    <w:rsid w:val="00892C9E"/>
    <w:rsid w:val="00895218"/>
    <w:rsid w:val="0089683A"/>
    <w:rsid w:val="00896EA6"/>
    <w:rsid w:val="008B125C"/>
    <w:rsid w:val="008B70CB"/>
    <w:rsid w:val="008C3710"/>
    <w:rsid w:val="008C75FB"/>
    <w:rsid w:val="008E62DE"/>
    <w:rsid w:val="008E7CAA"/>
    <w:rsid w:val="008F08AD"/>
    <w:rsid w:val="008F45F3"/>
    <w:rsid w:val="009015F3"/>
    <w:rsid w:val="00904F19"/>
    <w:rsid w:val="00905780"/>
    <w:rsid w:val="00914F32"/>
    <w:rsid w:val="00921E90"/>
    <w:rsid w:val="00923B7B"/>
    <w:rsid w:val="00926D2B"/>
    <w:rsid w:val="00927572"/>
    <w:rsid w:val="00937A92"/>
    <w:rsid w:val="00944E05"/>
    <w:rsid w:val="0095720A"/>
    <w:rsid w:val="00960266"/>
    <w:rsid w:val="009625B8"/>
    <w:rsid w:val="00964729"/>
    <w:rsid w:val="00964C98"/>
    <w:rsid w:val="00966B4C"/>
    <w:rsid w:val="00970DEC"/>
    <w:rsid w:val="009734B3"/>
    <w:rsid w:val="00974B0E"/>
    <w:rsid w:val="00977222"/>
    <w:rsid w:val="009830DE"/>
    <w:rsid w:val="009840D3"/>
    <w:rsid w:val="009841E3"/>
    <w:rsid w:val="00991A87"/>
    <w:rsid w:val="009A0720"/>
    <w:rsid w:val="009A0DBF"/>
    <w:rsid w:val="009A1276"/>
    <w:rsid w:val="009B0427"/>
    <w:rsid w:val="009B1818"/>
    <w:rsid w:val="009B404F"/>
    <w:rsid w:val="009C4A2E"/>
    <w:rsid w:val="009C4AE6"/>
    <w:rsid w:val="009C5498"/>
    <w:rsid w:val="009C64F6"/>
    <w:rsid w:val="009D4854"/>
    <w:rsid w:val="009D5141"/>
    <w:rsid w:val="009D669B"/>
    <w:rsid w:val="009F0580"/>
    <w:rsid w:val="009F0817"/>
    <w:rsid w:val="009F1610"/>
    <w:rsid w:val="009F3029"/>
    <w:rsid w:val="00A00ED3"/>
    <w:rsid w:val="00A124E9"/>
    <w:rsid w:val="00A132D5"/>
    <w:rsid w:val="00A133F1"/>
    <w:rsid w:val="00A14E2C"/>
    <w:rsid w:val="00A16B8A"/>
    <w:rsid w:val="00A2530B"/>
    <w:rsid w:val="00A25636"/>
    <w:rsid w:val="00A272D9"/>
    <w:rsid w:val="00A2736A"/>
    <w:rsid w:val="00A302F2"/>
    <w:rsid w:val="00A3093E"/>
    <w:rsid w:val="00A33F04"/>
    <w:rsid w:val="00A354A8"/>
    <w:rsid w:val="00A37783"/>
    <w:rsid w:val="00A40D52"/>
    <w:rsid w:val="00A4480E"/>
    <w:rsid w:val="00A45B41"/>
    <w:rsid w:val="00A46345"/>
    <w:rsid w:val="00A65619"/>
    <w:rsid w:val="00A66C68"/>
    <w:rsid w:val="00A70918"/>
    <w:rsid w:val="00A71316"/>
    <w:rsid w:val="00A7345B"/>
    <w:rsid w:val="00A7375C"/>
    <w:rsid w:val="00A758C8"/>
    <w:rsid w:val="00A765E8"/>
    <w:rsid w:val="00A82A16"/>
    <w:rsid w:val="00A83398"/>
    <w:rsid w:val="00A849E8"/>
    <w:rsid w:val="00A87BEB"/>
    <w:rsid w:val="00A913B2"/>
    <w:rsid w:val="00A94507"/>
    <w:rsid w:val="00AA0906"/>
    <w:rsid w:val="00AA125F"/>
    <w:rsid w:val="00AA311E"/>
    <w:rsid w:val="00AA526B"/>
    <w:rsid w:val="00AA53D3"/>
    <w:rsid w:val="00AB066E"/>
    <w:rsid w:val="00AB1EE5"/>
    <w:rsid w:val="00AB2CD4"/>
    <w:rsid w:val="00AB2FF7"/>
    <w:rsid w:val="00AB34B7"/>
    <w:rsid w:val="00AB4F72"/>
    <w:rsid w:val="00AB6A92"/>
    <w:rsid w:val="00AC637F"/>
    <w:rsid w:val="00AC7F41"/>
    <w:rsid w:val="00AD030F"/>
    <w:rsid w:val="00AD5657"/>
    <w:rsid w:val="00AE0549"/>
    <w:rsid w:val="00AE1D8D"/>
    <w:rsid w:val="00AE37FC"/>
    <w:rsid w:val="00AE399B"/>
    <w:rsid w:val="00AE3C1A"/>
    <w:rsid w:val="00AF2B07"/>
    <w:rsid w:val="00AF2C43"/>
    <w:rsid w:val="00AF52F5"/>
    <w:rsid w:val="00AF6EF2"/>
    <w:rsid w:val="00B135F8"/>
    <w:rsid w:val="00B1686D"/>
    <w:rsid w:val="00B227A8"/>
    <w:rsid w:val="00B30342"/>
    <w:rsid w:val="00B317D2"/>
    <w:rsid w:val="00B33A26"/>
    <w:rsid w:val="00B33FAA"/>
    <w:rsid w:val="00B47835"/>
    <w:rsid w:val="00B52F04"/>
    <w:rsid w:val="00B5349A"/>
    <w:rsid w:val="00B549B1"/>
    <w:rsid w:val="00B54C88"/>
    <w:rsid w:val="00B5784B"/>
    <w:rsid w:val="00B64E94"/>
    <w:rsid w:val="00B72DAF"/>
    <w:rsid w:val="00B7398B"/>
    <w:rsid w:val="00B74F02"/>
    <w:rsid w:val="00B802B4"/>
    <w:rsid w:val="00B829D2"/>
    <w:rsid w:val="00B87A0F"/>
    <w:rsid w:val="00BA7CD2"/>
    <w:rsid w:val="00BB0C14"/>
    <w:rsid w:val="00BB22E8"/>
    <w:rsid w:val="00BB3242"/>
    <w:rsid w:val="00BB563D"/>
    <w:rsid w:val="00BB6A32"/>
    <w:rsid w:val="00BC0453"/>
    <w:rsid w:val="00BC646D"/>
    <w:rsid w:val="00BC70C8"/>
    <w:rsid w:val="00BC75E6"/>
    <w:rsid w:val="00BD0098"/>
    <w:rsid w:val="00BD628B"/>
    <w:rsid w:val="00BE17A3"/>
    <w:rsid w:val="00C044FC"/>
    <w:rsid w:val="00C103B1"/>
    <w:rsid w:val="00C2147B"/>
    <w:rsid w:val="00C30061"/>
    <w:rsid w:val="00C304AF"/>
    <w:rsid w:val="00C413E1"/>
    <w:rsid w:val="00C50B2B"/>
    <w:rsid w:val="00C50DE0"/>
    <w:rsid w:val="00C528C9"/>
    <w:rsid w:val="00C55047"/>
    <w:rsid w:val="00C573F7"/>
    <w:rsid w:val="00C66D6D"/>
    <w:rsid w:val="00C67BA9"/>
    <w:rsid w:val="00C732EC"/>
    <w:rsid w:val="00C83F91"/>
    <w:rsid w:val="00C84AD2"/>
    <w:rsid w:val="00C85846"/>
    <w:rsid w:val="00C90458"/>
    <w:rsid w:val="00C92832"/>
    <w:rsid w:val="00C94C2D"/>
    <w:rsid w:val="00C95C49"/>
    <w:rsid w:val="00C95D2C"/>
    <w:rsid w:val="00CB0A58"/>
    <w:rsid w:val="00CB4AF9"/>
    <w:rsid w:val="00CC050D"/>
    <w:rsid w:val="00CC0FD9"/>
    <w:rsid w:val="00CC361C"/>
    <w:rsid w:val="00CD06C6"/>
    <w:rsid w:val="00CD0809"/>
    <w:rsid w:val="00CD1B18"/>
    <w:rsid w:val="00CD67B8"/>
    <w:rsid w:val="00CE221A"/>
    <w:rsid w:val="00CE25BF"/>
    <w:rsid w:val="00CE396D"/>
    <w:rsid w:val="00CE4A0A"/>
    <w:rsid w:val="00CF37BB"/>
    <w:rsid w:val="00D103F4"/>
    <w:rsid w:val="00D126A8"/>
    <w:rsid w:val="00D14242"/>
    <w:rsid w:val="00D14A2D"/>
    <w:rsid w:val="00D17E3E"/>
    <w:rsid w:val="00D25C5F"/>
    <w:rsid w:val="00D26242"/>
    <w:rsid w:val="00D32209"/>
    <w:rsid w:val="00D3256E"/>
    <w:rsid w:val="00D32B19"/>
    <w:rsid w:val="00D32BAB"/>
    <w:rsid w:val="00D3462A"/>
    <w:rsid w:val="00D36C02"/>
    <w:rsid w:val="00D3777E"/>
    <w:rsid w:val="00D37B54"/>
    <w:rsid w:val="00D411F5"/>
    <w:rsid w:val="00D42071"/>
    <w:rsid w:val="00D42F20"/>
    <w:rsid w:val="00D441A5"/>
    <w:rsid w:val="00D56FD4"/>
    <w:rsid w:val="00D64D03"/>
    <w:rsid w:val="00D65CED"/>
    <w:rsid w:val="00D77077"/>
    <w:rsid w:val="00D80A4C"/>
    <w:rsid w:val="00D83BE6"/>
    <w:rsid w:val="00D847AA"/>
    <w:rsid w:val="00D8531E"/>
    <w:rsid w:val="00D93236"/>
    <w:rsid w:val="00D95FE8"/>
    <w:rsid w:val="00D97042"/>
    <w:rsid w:val="00DA6A31"/>
    <w:rsid w:val="00DB1491"/>
    <w:rsid w:val="00DB2605"/>
    <w:rsid w:val="00DC1920"/>
    <w:rsid w:val="00DC39B4"/>
    <w:rsid w:val="00DC4374"/>
    <w:rsid w:val="00DF250F"/>
    <w:rsid w:val="00DF31F9"/>
    <w:rsid w:val="00E01D5D"/>
    <w:rsid w:val="00E07593"/>
    <w:rsid w:val="00E07D22"/>
    <w:rsid w:val="00E147BE"/>
    <w:rsid w:val="00E2630B"/>
    <w:rsid w:val="00E30B81"/>
    <w:rsid w:val="00E3515E"/>
    <w:rsid w:val="00E37F96"/>
    <w:rsid w:val="00E41FCF"/>
    <w:rsid w:val="00E42229"/>
    <w:rsid w:val="00E469B3"/>
    <w:rsid w:val="00E5157C"/>
    <w:rsid w:val="00E523CD"/>
    <w:rsid w:val="00E552AF"/>
    <w:rsid w:val="00E57B81"/>
    <w:rsid w:val="00E64DB5"/>
    <w:rsid w:val="00E65DB5"/>
    <w:rsid w:val="00E67E43"/>
    <w:rsid w:val="00E67E95"/>
    <w:rsid w:val="00E73583"/>
    <w:rsid w:val="00E73AC0"/>
    <w:rsid w:val="00E75C6A"/>
    <w:rsid w:val="00E8188F"/>
    <w:rsid w:val="00E8325F"/>
    <w:rsid w:val="00E8439C"/>
    <w:rsid w:val="00E87691"/>
    <w:rsid w:val="00E9372E"/>
    <w:rsid w:val="00E95031"/>
    <w:rsid w:val="00E95C95"/>
    <w:rsid w:val="00EA0633"/>
    <w:rsid w:val="00EA2AAB"/>
    <w:rsid w:val="00EB22BF"/>
    <w:rsid w:val="00EB2664"/>
    <w:rsid w:val="00EB7D5A"/>
    <w:rsid w:val="00EC0A8B"/>
    <w:rsid w:val="00EC20B1"/>
    <w:rsid w:val="00EC5FEB"/>
    <w:rsid w:val="00ED368A"/>
    <w:rsid w:val="00ED37F0"/>
    <w:rsid w:val="00ED5EF4"/>
    <w:rsid w:val="00EE0504"/>
    <w:rsid w:val="00EE1A3F"/>
    <w:rsid w:val="00EE1E58"/>
    <w:rsid w:val="00EE6EBA"/>
    <w:rsid w:val="00EE78FE"/>
    <w:rsid w:val="00EF1B08"/>
    <w:rsid w:val="00F00892"/>
    <w:rsid w:val="00F109B5"/>
    <w:rsid w:val="00F10FC1"/>
    <w:rsid w:val="00F14C4E"/>
    <w:rsid w:val="00F1795B"/>
    <w:rsid w:val="00F22CA0"/>
    <w:rsid w:val="00F33B0B"/>
    <w:rsid w:val="00F33FAE"/>
    <w:rsid w:val="00F441D4"/>
    <w:rsid w:val="00F50DB3"/>
    <w:rsid w:val="00F55E72"/>
    <w:rsid w:val="00F66735"/>
    <w:rsid w:val="00F672B7"/>
    <w:rsid w:val="00F701A0"/>
    <w:rsid w:val="00F770BF"/>
    <w:rsid w:val="00F817C6"/>
    <w:rsid w:val="00F82681"/>
    <w:rsid w:val="00F85811"/>
    <w:rsid w:val="00F932FB"/>
    <w:rsid w:val="00F94C2A"/>
    <w:rsid w:val="00FA1283"/>
    <w:rsid w:val="00FA15AD"/>
    <w:rsid w:val="00FA5484"/>
    <w:rsid w:val="00FA55F0"/>
    <w:rsid w:val="00FB16D6"/>
    <w:rsid w:val="00FB1C9E"/>
    <w:rsid w:val="00FB33C1"/>
    <w:rsid w:val="00FB434F"/>
    <w:rsid w:val="00FB4D03"/>
    <w:rsid w:val="00FD0F68"/>
    <w:rsid w:val="00FD4141"/>
    <w:rsid w:val="00FE1CBD"/>
    <w:rsid w:val="00FF05D6"/>
    <w:rsid w:val="00FF3D29"/>
    <w:rsid w:val="00FF4B20"/>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4EBC4B-B738-4DCB-84EE-A3D7571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6D"/>
    <w:pPr>
      <w:ind w:left="567"/>
    </w:pPr>
    <w:rPr>
      <w:sz w:val="24"/>
      <w:szCs w:val="24"/>
    </w:rPr>
  </w:style>
  <w:style w:type="paragraph" w:styleId="Heading1">
    <w:name w:val="heading 1"/>
    <w:basedOn w:val="Normal"/>
    <w:next w:val="Normal"/>
    <w:autoRedefine/>
    <w:qFormat/>
    <w:rsid w:val="00AA526B"/>
    <w:pPr>
      <w:keepNext/>
      <w:pageBreakBefore/>
      <w:widowControl w:val="0"/>
      <w:numPr>
        <w:numId w:val="2"/>
      </w:numPr>
      <w:spacing w:before="240" w:after="240"/>
      <w:jc w:val="both"/>
      <w:outlineLvl w:val="0"/>
    </w:pPr>
    <w:rPr>
      <w:b/>
      <w:caps/>
      <w:kern w:val="28"/>
      <w:szCs w:val="20"/>
      <w:lang w:val="en-GB"/>
    </w:rPr>
  </w:style>
  <w:style w:type="paragraph" w:styleId="Heading2">
    <w:name w:val="heading 2"/>
    <w:basedOn w:val="Normal"/>
    <w:next w:val="Normal"/>
    <w:autoRedefine/>
    <w:qFormat/>
    <w:rsid w:val="004E5473"/>
    <w:pPr>
      <w:keepNext/>
      <w:numPr>
        <w:ilvl w:val="1"/>
        <w:numId w:val="2"/>
      </w:numPr>
      <w:spacing w:before="240" w:after="240"/>
      <w:jc w:val="both"/>
      <w:outlineLvl w:val="1"/>
    </w:pPr>
    <w:rPr>
      <w:b/>
      <w:szCs w:val="20"/>
      <w:lang w:val="en-GB"/>
    </w:rPr>
  </w:style>
  <w:style w:type="paragraph" w:styleId="Heading3">
    <w:name w:val="heading 3"/>
    <w:basedOn w:val="Normal"/>
    <w:next w:val="Normal"/>
    <w:autoRedefine/>
    <w:qFormat/>
    <w:rsid w:val="00DA6A31"/>
    <w:pPr>
      <w:keepNext/>
      <w:spacing w:before="240" w:after="240"/>
      <w:jc w:val="both"/>
      <w:outlineLvl w:val="2"/>
    </w:pPr>
    <w:rPr>
      <w:rFonts w:ascii="Times New Roman Bold" w:hAnsi="Times New Roman Bold"/>
      <w:b/>
      <w:bCs/>
      <w:i/>
      <w:iCs/>
      <w:szCs w:val="20"/>
      <w:lang w:val="en-GB"/>
    </w:rPr>
  </w:style>
  <w:style w:type="paragraph" w:styleId="Heading4">
    <w:name w:val="heading 4"/>
    <w:basedOn w:val="Normal"/>
    <w:next w:val="Normal"/>
    <w:qFormat/>
    <w:rsid w:val="00D32BAB"/>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32BAB"/>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32BAB"/>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32BAB"/>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32BAB"/>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32BAB"/>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2BAB"/>
    <w:pPr>
      <w:numPr>
        <w:ilvl w:val="12"/>
      </w:numPr>
      <w:ind w:left="567"/>
      <w:jc w:val="both"/>
    </w:pPr>
    <w:rPr>
      <w:szCs w:val="20"/>
      <w:lang w:val="cs-CZ"/>
    </w:rPr>
  </w:style>
  <w:style w:type="paragraph" w:styleId="BodyTextIndent2">
    <w:name w:val="Body Text Indent 2"/>
    <w:basedOn w:val="Normal"/>
    <w:rsid w:val="00D32BAB"/>
    <w:pPr>
      <w:widowControl w:val="0"/>
      <w:jc w:val="both"/>
    </w:pPr>
    <w:rPr>
      <w:szCs w:val="20"/>
    </w:rPr>
  </w:style>
  <w:style w:type="paragraph" w:styleId="BodyText">
    <w:name w:val="Body Text"/>
    <w:basedOn w:val="Normal"/>
    <w:rsid w:val="00D32BAB"/>
    <w:pPr>
      <w:widowControl w:val="0"/>
      <w:spacing w:line="290" w:lineRule="atLeast"/>
    </w:pPr>
    <w:rPr>
      <w:bCs/>
      <w:szCs w:val="20"/>
      <w:lang w:val="cs-CZ"/>
    </w:rPr>
  </w:style>
  <w:style w:type="paragraph" w:styleId="BodyText2">
    <w:name w:val="Body Text 2"/>
    <w:basedOn w:val="Normal"/>
    <w:rsid w:val="00D32BAB"/>
    <w:pPr>
      <w:widowControl w:val="0"/>
      <w:jc w:val="both"/>
    </w:pPr>
    <w:rPr>
      <w:szCs w:val="20"/>
    </w:rPr>
  </w:style>
  <w:style w:type="paragraph" w:styleId="BlockText">
    <w:name w:val="Block Text"/>
    <w:basedOn w:val="Normal"/>
    <w:rsid w:val="00D32BAB"/>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32BAB"/>
    <w:pPr>
      <w:widowControl w:val="0"/>
      <w:jc w:val="both"/>
    </w:pPr>
    <w:rPr>
      <w:b/>
      <w:i/>
      <w:szCs w:val="20"/>
    </w:rPr>
  </w:style>
  <w:style w:type="paragraph" w:styleId="Header">
    <w:name w:val="header"/>
    <w:basedOn w:val="Normal"/>
    <w:rsid w:val="00D32BAB"/>
    <w:pPr>
      <w:widowControl w:val="0"/>
      <w:tabs>
        <w:tab w:val="center" w:pos="4320"/>
        <w:tab w:val="right" w:pos="8640"/>
      </w:tabs>
      <w:jc w:val="both"/>
    </w:pPr>
    <w:rPr>
      <w:szCs w:val="20"/>
    </w:rPr>
  </w:style>
  <w:style w:type="paragraph" w:customStyle="1" w:styleId="xl41">
    <w:name w:val="xl41"/>
    <w:basedOn w:val="Normal"/>
    <w:rsid w:val="00D32BAB"/>
    <w:pPr>
      <w:spacing w:before="100" w:beforeAutospacing="1" w:after="100" w:afterAutospacing="1"/>
    </w:pPr>
    <w:rPr>
      <w:rFonts w:ascii="Arial" w:eastAsia="Arial Unicode MS" w:hAnsi="Arial" w:cs="Arial"/>
    </w:rPr>
  </w:style>
  <w:style w:type="paragraph" w:styleId="Footer">
    <w:name w:val="footer"/>
    <w:basedOn w:val="Normal"/>
    <w:rsid w:val="00D32BAB"/>
    <w:pPr>
      <w:tabs>
        <w:tab w:val="center" w:pos="4703"/>
        <w:tab w:val="right" w:pos="9406"/>
      </w:tabs>
    </w:pPr>
  </w:style>
  <w:style w:type="paragraph" w:customStyle="1" w:styleId="Import3">
    <w:name w:val="Import 3"/>
    <w:rsid w:val="00D32BAB"/>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32BAB"/>
  </w:style>
  <w:style w:type="paragraph" w:styleId="TOC1">
    <w:name w:val="toc 1"/>
    <w:basedOn w:val="Normal"/>
    <w:next w:val="Normal"/>
    <w:autoRedefine/>
    <w:uiPriority w:val="39"/>
    <w:rsid w:val="00AA526B"/>
    <w:pPr>
      <w:tabs>
        <w:tab w:val="right" w:leader="dot" w:pos="9061"/>
      </w:tabs>
      <w:spacing w:before="40" w:after="40"/>
      <w:ind w:left="720" w:hanging="720"/>
    </w:pPr>
    <w:rPr>
      <w:rFonts w:ascii="Times New Roman Bold" w:hAnsi="Times New Roman Bold"/>
      <w:b/>
      <w:bCs/>
      <w:caps/>
      <w:sz w:val="18"/>
      <w:lang w:val="en-AU"/>
    </w:rPr>
  </w:style>
  <w:style w:type="paragraph" w:styleId="TOC2">
    <w:name w:val="toc 2"/>
    <w:basedOn w:val="Normal"/>
    <w:next w:val="Normal"/>
    <w:autoRedefine/>
    <w:uiPriority w:val="39"/>
    <w:rsid w:val="00D32BAB"/>
    <w:pPr>
      <w:ind w:left="958" w:hanging="720"/>
    </w:pPr>
    <w:rPr>
      <w:smallCaps/>
      <w:sz w:val="20"/>
    </w:rPr>
  </w:style>
  <w:style w:type="paragraph" w:styleId="TOC3">
    <w:name w:val="toc 3"/>
    <w:basedOn w:val="Normal"/>
    <w:next w:val="Normal"/>
    <w:autoRedefine/>
    <w:uiPriority w:val="39"/>
    <w:rsid w:val="00AA526B"/>
    <w:pPr>
      <w:tabs>
        <w:tab w:val="left" w:pos="1202"/>
        <w:tab w:val="right" w:leader="dot" w:pos="9061"/>
      </w:tabs>
      <w:ind w:left="1475" w:hanging="1021"/>
    </w:pPr>
    <w:rPr>
      <w:i/>
      <w:iCs/>
      <w:noProof/>
      <w:sz w:val="20"/>
      <w:lang w:val="en-GB"/>
    </w:rPr>
  </w:style>
  <w:style w:type="paragraph" w:styleId="TOC4">
    <w:name w:val="toc 4"/>
    <w:basedOn w:val="Normal"/>
    <w:next w:val="Normal"/>
    <w:autoRedefine/>
    <w:uiPriority w:val="39"/>
    <w:rsid w:val="00D32BAB"/>
    <w:pPr>
      <w:ind w:left="720"/>
    </w:pPr>
    <w:rPr>
      <w:szCs w:val="21"/>
    </w:rPr>
  </w:style>
  <w:style w:type="paragraph" w:styleId="TOC5">
    <w:name w:val="toc 5"/>
    <w:basedOn w:val="Normal"/>
    <w:next w:val="Normal"/>
    <w:autoRedefine/>
    <w:uiPriority w:val="39"/>
    <w:rsid w:val="00D32BAB"/>
    <w:pPr>
      <w:ind w:left="960"/>
    </w:pPr>
    <w:rPr>
      <w:szCs w:val="21"/>
    </w:rPr>
  </w:style>
  <w:style w:type="paragraph" w:styleId="TOC6">
    <w:name w:val="toc 6"/>
    <w:basedOn w:val="Normal"/>
    <w:next w:val="Normal"/>
    <w:autoRedefine/>
    <w:uiPriority w:val="39"/>
    <w:rsid w:val="00D32BAB"/>
    <w:pPr>
      <w:ind w:left="1200"/>
    </w:pPr>
    <w:rPr>
      <w:szCs w:val="21"/>
    </w:rPr>
  </w:style>
  <w:style w:type="paragraph" w:styleId="TOC7">
    <w:name w:val="toc 7"/>
    <w:basedOn w:val="Normal"/>
    <w:next w:val="Normal"/>
    <w:autoRedefine/>
    <w:uiPriority w:val="39"/>
    <w:rsid w:val="00D32BAB"/>
    <w:pPr>
      <w:ind w:left="1440"/>
    </w:pPr>
    <w:rPr>
      <w:szCs w:val="21"/>
    </w:rPr>
  </w:style>
  <w:style w:type="paragraph" w:styleId="TOC8">
    <w:name w:val="toc 8"/>
    <w:basedOn w:val="Normal"/>
    <w:next w:val="Normal"/>
    <w:autoRedefine/>
    <w:uiPriority w:val="39"/>
    <w:rsid w:val="00D32BAB"/>
    <w:pPr>
      <w:ind w:left="1680"/>
    </w:pPr>
    <w:rPr>
      <w:szCs w:val="21"/>
    </w:rPr>
  </w:style>
  <w:style w:type="paragraph" w:styleId="TOC9">
    <w:name w:val="toc 9"/>
    <w:basedOn w:val="Normal"/>
    <w:next w:val="Normal"/>
    <w:autoRedefine/>
    <w:uiPriority w:val="39"/>
    <w:rsid w:val="00D32BAB"/>
    <w:pPr>
      <w:ind w:left="1920"/>
    </w:pPr>
    <w:rPr>
      <w:szCs w:val="21"/>
    </w:rPr>
  </w:style>
  <w:style w:type="paragraph" w:styleId="Title">
    <w:name w:val="Title"/>
    <w:basedOn w:val="Normal"/>
    <w:qFormat/>
    <w:rsid w:val="00D32BAB"/>
    <w:pPr>
      <w:jc w:val="center"/>
    </w:pPr>
    <w:rPr>
      <w:b/>
      <w:bCs/>
      <w:kern w:val="28"/>
    </w:rPr>
  </w:style>
  <w:style w:type="character" w:styleId="Hyperlink">
    <w:name w:val="Hyperlink"/>
    <w:basedOn w:val="DefaultParagraphFont"/>
    <w:uiPriority w:val="99"/>
    <w:rsid w:val="00D32BAB"/>
    <w:rPr>
      <w:color w:val="0000FF"/>
      <w:u w:val="single"/>
    </w:rPr>
  </w:style>
  <w:style w:type="character" w:styleId="CommentReference">
    <w:name w:val="annotation reference"/>
    <w:basedOn w:val="DefaultParagraphFont"/>
    <w:semiHidden/>
    <w:rsid w:val="00D32BAB"/>
    <w:rPr>
      <w:sz w:val="16"/>
      <w:szCs w:val="16"/>
    </w:rPr>
  </w:style>
  <w:style w:type="paragraph" w:styleId="CommentText">
    <w:name w:val="annotation text"/>
    <w:basedOn w:val="Normal"/>
    <w:semiHidden/>
    <w:rsid w:val="00D32BAB"/>
    <w:rPr>
      <w:sz w:val="20"/>
      <w:szCs w:val="20"/>
    </w:rPr>
  </w:style>
  <w:style w:type="character" w:styleId="FollowedHyperlink">
    <w:name w:val="FollowedHyperlink"/>
    <w:basedOn w:val="DefaultParagraphFont"/>
    <w:rsid w:val="00D32BAB"/>
    <w:rPr>
      <w:color w:val="800080"/>
      <w:u w:val="single"/>
    </w:rPr>
  </w:style>
  <w:style w:type="paragraph" w:styleId="BodyText3">
    <w:name w:val="Body Text 3"/>
    <w:basedOn w:val="Normal"/>
    <w:link w:val="BodyText3Char"/>
    <w:rsid w:val="00D32BAB"/>
    <w:pPr>
      <w:numPr>
        <w:ilvl w:val="12"/>
      </w:numPr>
      <w:ind w:left="567"/>
    </w:pPr>
    <w:rPr>
      <w:lang w:val="cs-CZ"/>
    </w:rPr>
  </w:style>
  <w:style w:type="paragraph" w:customStyle="1" w:styleId="RightPar2">
    <w:name w:val="Right Par 2"/>
    <w:rsid w:val="00D32BAB"/>
    <w:pPr>
      <w:tabs>
        <w:tab w:val="left" w:pos="-720"/>
        <w:tab w:val="left" w:pos="0"/>
        <w:tab w:val="left" w:pos="720"/>
        <w:tab w:val="decimal" w:pos="1440"/>
      </w:tabs>
      <w:suppressAutoHyphens/>
      <w:ind w:left="1440" w:hanging="432"/>
    </w:pPr>
    <w:rPr>
      <w:rFonts w:ascii="Courier New" w:eastAsia="PMingLiU" w:hAnsi="Courier New"/>
      <w:sz w:val="24"/>
    </w:rPr>
  </w:style>
  <w:style w:type="paragraph" w:customStyle="1" w:styleId="CVtextheader2">
    <w:name w:val="CV text header 2"/>
    <w:basedOn w:val="Normal"/>
    <w:link w:val="CVtextheader2Char"/>
    <w:rsid w:val="003C25B3"/>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basedOn w:val="DefaultParagraphFont"/>
    <w:link w:val="CVtextheader2"/>
    <w:rsid w:val="003C25B3"/>
    <w:rPr>
      <w:bCs/>
      <w:iCs/>
      <w:sz w:val="22"/>
      <w:szCs w:val="22"/>
      <w:lang w:val="cs-CZ" w:eastAsia="en-US" w:bidi="ar-SA"/>
    </w:rPr>
  </w:style>
  <w:style w:type="paragraph" w:customStyle="1" w:styleId="CVtextheader2italics">
    <w:name w:val="CV text header 2 italics"/>
    <w:rsid w:val="004D48C7"/>
    <w:pPr>
      <w:spacing w:before="120" w:line="280" w:lineRule="atLeast"/>
      <w:ind w:left="1134"/>
      <w:jc w:val="both"/>
    </w:pPr>
    <w:rPr>
      <w:i/>
      <w:sz w:val="22"/>
      <w:lang w:val="cs-CZ"/>
    </w:rPr>
  </w:style>
  <w:style w:type="table" w:customStyle="1" w:styleId="CVtable1header1">
    <w:name w:val="CV table 1 header 1"/>
    <w:basedOn w:val="TableNormal"/>
    <w:rsid w:val="00BC70C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BC70C8"/>
    <w:pPr>
      <w:jc w:val="right"/>
    </w:pPr>
    <w:rPr>
      <w:sz w:val="18"/>
      <w:szCs w:val="18"/>
      <w:lang w:val="cs-CZ"/>
    </w:rPr>
  </w:style>
  <w:style w:type="paragraph" w:styleId="ListParagraph">
    <w:name w:val="List Paragraph"/>
    <w:basedOn w:val="Normal"/>
    <w:qFormat/>
    <w:rsid w:val="00832D41"/>
    <w:pPr>
      <w:spacing w:after="200" w:line="276" w:lineRule="auto"/>
      <w:ind w:left="720"/>
    </w:pPr>
  </w:style>
  <w:style w:type="paragraph" w:styleId="ListNumber3">
    <w:name w:val="List Number 3"/>
    <w:basedOn w:val="Normal"/>
    <w:rsid w:val="00832D41"/>
    <w:pPr>
      <w:tabs>
        <w:tab w:val="num" w:pos="720"/>
        <w:tab w:val="num" w:pos="926"/>
      </w:tabs>
      <w:ind w:left="720" w:hanging="360"/>
    </w:pPr>
    <w:rPr>
      <w:rFonts w:eastAsia="PMingLiU"/>
      <w:sz w:val="20"/>
      <w:szCs w:val="20"/>
    </w:rPr>
  </w:style>
  <w:style w:type="paragraph" w:styleId="BalloonText">
    <w:name w:val="Balloon Text"/>
    <w:basedOn w:val="Normal"/>
    <w:link w:val="BalloonTextChar"/>
    <w:uiPriority w:val="99"/>
    <w:semiHidden/>
    <w:unhideWhenUsed/>
    <w:rsid w:val="00C55047"/>
    <w:rPr>
      <w:rFonts w:ascii="Tahoma" w:hAnsi="Tahoma" w:cs="Tahoma"/>
      <w:sz w:val="16"/>
      <w:szCs w:val="16"/>
    </w:rPr>
  </w:style>
  <w:style w:type="character" w:customStyle="1" w:styleId="BalloonTextChar">
    <w:name w:val="Balloon Text Char"/>
    <w:basedOn w:val="DefaultParagraphFont"/>
    <w:link w:val="BalloonText"/>
    <w:uiPriority w:val="99"/>
    <w:semiHidden/>
    <w:rsid w:val="00C55047"/>
    <w:rPr>
      <w:rFonts w:ascii="Tahoma" w:hAnsi="Tahoma" w:cs="Tahoma"/>
      <w:sz w:val="16"/>
      <w:szCs w:val="16"/>
    </w:rPr>
  </w:style>
  <w:style w:type="character" w:customStyle="1" w:styleId="BodyTextIndentChar">
    <w:name w:val="Body Text Indent Char"/>
    <w:basedOn w:val="DefaultParagraphFont"/>
    <w:link w:val="BodyTextIndent"/>
    <w:rsid w:val="003A0251"/>
    <w:rPr>
      <w:sz w:val="24"/>
      <w:lang w:val="cs-CZ"/>
    </w:rPr>
  </w:style>
  <w:style w:type="paragraph" w:customStyle="1" w:styleId="TableHeader">
    <w:name w:val="Table Header"/>
    <w:basedOn w:val="Normal"/>
    <w:uiPriority w:val="99"/>
    <w:rsid w:val="002B3DD6"/>
    <w:pPr>
      <w:ind w:left="0"/>
      <w:jc w:val="center"/>
    </w:pPr>
    <w:rPr>
      <w:sz w:val="16"/>
      <w:szCs w:val="20"/>
      <w:lang w:val="cs-CZ"/>
    </w:rPr>
  </w:style>
  <w:style w:type="paragraph" w:customStyle="1" w:styleId="Tablemiddleline">
    <w:name w:val="Table middle line"/>
    <w:basedOn w:val="Normal"/>
    <w:rsid w:val="002B3DD6"/>
    <w:pPr>
      <w:ind w:left="0"/>
    </w:pPr>
    <w:rPr>
      <w:iCs/>
      <w:snapToGrid w:val="0"/>
      <w:sz w:val="16"/>
      <w:szCs w:val="20"/>
      <w:lang w:val="cs-CZ"/>
    </w:rPr>
  </w:style>
  <w:style w:type="paragraph" w:customStyle="1" w:styleId="TableFirstLine">
    <w:name w:val="Table First Line"/>
    <w:basedOn w:val="Normal"/>
    <w:uiPriority w:val="99"/>
    <w:rsid w:val="002B3DD6"/>
    <w:pPr>
      <w:spacing w:after="120"/>
      <w:ind w:left="0"/>
    </w:pPr>
    <w:rPr>
      <w:snapToGrid w:val="0"/>
      <w:sz w:val="16"/>
      <w:szCs w:val="20"/>
      <w:lang w:val="cs-CZ"/>
    </w:rPr>
  </w:style>
  <w:style w:type="character" w:customStyle="1" w:styleId="BodyTextIndent3Char">
    <w:name w:val="Body Text Indent 3 Char"/>
    <w:basedOn w:val="DefaultParagraphFont"/>
    <w:link w:val="BodyTextIndent3"/>
    <w:rsid w:val="003F3458"/>
    <w:rPr>
      <w:b/>
      <w:i/>
      <w:sz w:val="24"/>
    </w:rPr>
  </w:style>
  <w:style w:type="character" w:customStyle="1" w:styleId="BodyText3Char">
    <w:name w:val="Body Text 3 Char"/>
    <w:link w:val="BodyText3"/>
    <w:rsid w:val="004D7776"/>
    <w:rPr>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E6BA1-2245-4025-8F89-45C472DA5CBF}"/>
</file>

<file path=customXml/itemProps2.xml><?xml version="1.0" encoding="utf-8"?>
<ds:datastoreItem xmlns:ds="http://schemas.openxmlformats.org/officeDocument/2006/customXml" ds:itemID="{37697FDF-95FF-4CFB-B895-BF7A9E8028B7}"/>
</file>

<file path=customXml/itemProps3.xml><?xml version="1.0" encoding="utf-8"?>
<ds:datastoreItem xmlns:ds="http://schemas.openxmlformats.org/officeDocument/2006/customXml" ds:itemID="{95371620-0017-4660-BACA-A394FCA6BA92}"/>
</file>

<file path=docProps/app.xml><?xml version="1.0" encoding="utf-8"?>
<Properties xmlns="http://schemas.openxmlformats.org/officeDocument/2006/extended-properties" xmlns:vt="http://schemas.openxmlformats.org/officeDocument/2006/docPropsVTypes">
  <Template>Normal.dotm</Template>
  <TotalTime>2</TotalTime>
  <Pages>45</Pages>
  <Words>13642</Words>
  <Characters>80490</Characters>
  <Application>Microsoft Office Word</Application>
  <DocSecurity>0</DocSecurity>
  <Lines>670</Lines>
  <Paragraphs>187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Notes to accounts - year ended 31 December 2004</vt:lpstr>
      <vt:lpstr>Instructions:</vt:lpstr>
      <vt:lpstr/>
      <vt:lpstr>Name of the Company:	……………………………….</vt:lpstr>
      <vt:lpstr/>
      <vt:lpstr>table of contents</vt:lpstr>
      <vt:lpstr/>
      <vt:lpstr/>
      <vt:lpstr>general information</vt:lpstr>
      <vt:lpstr>    Incorporation and Description of the Business </vt:lpstr>
      <vt:lpstr>    Year-on-Year Changes and Amendments to the Register of Companies </vt:lpstr>
      <vt:lpstr>    Board of Directors and Supervisory Board at the Balance Sheet Date</vt:lpstr>
      <vt:lpstr>    Group Identification  </vt:lpstr>
      <vt:lpstr>ACCOUNTING PRINCIPLES and policies</vt:lpstr>
      <vt:lpstr>    Tangible Fixed Assets </vt:lpstr>
      <vt:lpstr>Tangible fixed assets include land, structures and tangible assets with an estim</vt:lpstr>
      <vt:lpstr/>
      <vt:lpstr>Purchased tangible fixed assets are stated at cost less accumulated depreciation</vt:lpstr>
      <vt:lpstr/>
      <vt:lpstr>Provisioning</vt:lpstr>
      <vt:lpstr/>
      <vt:lpstr>    Intangible Fixed Assets </vt:lpstr>
      <vt:lpstr/>
      <vt:lpstr>Provisioning </vt:lpstr>
      <vt:lpstr/>
      <vt:lpstr>    Patents and Trademarks </vt:lpstr>
      <vt:lpstr>    Goodwill</vt:lpstr>
      <vt:lpstr>    Emission Allowances and Preference Quotas</vt:lpstr>
      <vt:lpstr>    Non-Current Financial Assets</vt:lpstr>
      <vt:lpstr>    Current Financial Assets </vt:lpstr>
      <vt:lpstr>    Derivative Financial Transactions </vt:lpstr>
      <vt:lpstr>    Inventory</vt:lpstr>
      <vt:lpstr>Provisioning </vt:lpstr>
      <vt:lpstr>    Receivables</vt:lpstr>
      <vt:lpstr/>
      <vt:lpstr>Provisioning </vt:lpstr>
      <vt:lpstr>    Payables</vt:lpstr>
      <vt:lpstr>    Loans</vt:lpstr>
      <vt:lpstr>    Reserves</vt:lpstr>
      <vt:lpstr>    Foreign Currency Translation</vt:lpstr>
      <vt:lpstr>    Finance Leases </vt:lpstr>
      <vt:lpstr>    Taxation</vt:lpstr>
      <vt:lpstr>    Depreciation of Fixed Assets for Tax Purposes </vt:lpstr>
      <vt:lpstr>Depreciation of fixed assets is calculated using the straight line/ accelerated </vt:lpstr>
      <vt:lpstr>    Current Tax Payable</vt:lpstr>
      <vt:lpstr>    Deferred Tax </vt:lpstr>
      <vt:lpstr>    Impairment</vt:lpstr>
      <vt:lpstr>    Borrowing Costs </vt:lpstr>
      <vt:lpstr>    Government Grants </vt:lpstr>
      <vt:lpstr>    Revenue Recognition</vt:lpstr>
      <vt:lpstr>    Use of Estimates </vt:lpstr>
      <vt:lpstr>    Year-on-Year Changes in Accounting Policies </vt:lpstr>
      <vt:lpstr>    Cash Flow Statement </vt:lpstr>
      <vt:lpstr>    Other Matters</vt:lpstr>
      <vt:lpstr>additional information</vt:lpstr>
      <vt:lpstr>    Intangible Fixed Assets (Intangible FA)</vt:lpstr>
      <vt:lpstr>Cost</vt:lpstr>
      <vt:lpstr>Provisions and Accumulated Amortisation</vt:lpstr>
      <vt:lpstr>    Internally Generated Intangible Fixed Assets </vt:lpstr>
      <vt:lpstr>    Tangible Fixed Assets (Tangible FA)</vt:lpstr>
      <vt:lpstr>Cost</vt:lpstr>
      <vt:lpstr>Provisions and Accumulated Depreciation</vt:lpstr>
      <vt:lpstr/>
      <vt:lpstr>(Comment on extraordinary write-offs, modification of depreciation plans, etc.)</vt:lpstr>
      <vt:lpstr/>
      <vt:lpstr>(If the Company accounts for a provision against tangible fixed assets, present </vt:lpstr>
      <vt:lpstr/>
      <vt:lpstr>(If deemed material, present own assets that are not reflected on the face of th</vt:lpstr>
      <vt:lpstr>(If deemed material, present third party assets that are reflected on the face o</vt:lpstr>
      <vt:lpstr/>
      <vt:lpstr>The aggregate amount of interest capitalised as part of tangible fixed assets is</vt:lpstr>
      <vt:lpstr>    Fixed Assets Pledged as Security </vt:lpstr>
      <vt:lpstr>    Assets Held under Finance Leases </vt:lpstr>
      <vt:lpstr>    Operating Leases </vt:lpstr>
      <vt:lpstr>    Non-Current Financial Assets  </vt:lpstr>
      <vt:lpstr>Cost </vt:lpstr>
      <vt:lpstr>(CZK ‘000)</vt:lpstr>
      <vt:lpstr/>
      <vt:lpstr>    Equity Investments - Controlled Entity</vt:lpstr>
      <vt:lpstr>    Equity Investments in Associates </vt:lpstr>
      <vt:lpstr>    Agreements between Owners </vt:lpstr>
      <vt:lpstr>    Non-Current Securities and Equity Investments Available for Sale </vt:lpstr>
      <vt:lpstr>    Loans and Borrowings - Controlled or Controlling Entity, Associates</vt:lpstr>
      <vt:lpstr>    Other Debt Securities Held to Maturity </vt:lpstr>
      <vt:lpstr>    Acquisition of Non-Current Financial Assets  </vt:lpstr>
      <vt:lpstr>    Non-Current Financial Assets Pledged as Security </vt:lpstr>
      <vt:lpstr>    Inventory</vt:lpstr>
      <vt:lpstr>    Long-Term Receivables</vt:lpstr>
      <vt:lpstr>    Long-Term Intercompany Receivables </vt:lpstr>
      <vt:lpstr>    Short-Term Receivables</vt:lpstr>
      <vt:lpstr>    Short-Term Intercompany Receivables</vt:lpstr>
      <vt:lpstr>    Deferred Expenses and Accrued Income (Other Assets)</vt:lpstr>
      <vt:lpstr>    Current Financial Assets </vt:lpstr>
      <vt:lpstr>    Deferred Expenses and Accrued Income (Other Assets)  </vt:lpstr>
      <vt:lpstr>    Equity</vt:lpstr>
      <vt:lpstr>    Changes in Equity</vt:lpstr>
      <vt:lpstr>    Shares Issued during the Reporting Period </vt:lpstr>
      <vt:lpstr>    Gains and Losses from the Revaluation of Assets and Liabilities</vt:lpstr>
      <vt:lpstr>    Reserves</vt:lpstr>
      <vt:lpstr>    Long-Term Payables</vt:lpstr>
      <vt:lpstr>    Long-Term Intercompany Payables</vt:lpstr>
    </vt:vector>
  </TitlesOfParts>
  <Company>Deloitte &amp; Touche</Company>
  <LinksUpToDate>false</LinksUpToDate>
  <CharactersWithSpaces>93945</CharactersWithSpaces>
  <SharedDoc>false</SharedDoc>
  <HLinks>
    <vt:vector size="702" baseType="variant">
      <vt:variant>
        <vt:i4>1835057</vt:i4>
      </vt:variant>
      <vt:variant>
        <vt:i4>698</vt:i4>
      </vt:variant>
      <vt:variant>
        <vt:i4>0</vt:i4>
      </vt:variant>
      <vt:variant>
        <vt:i4>5</vt:i4>
      </vt:variant>
      <vt:variant>
        <vt:lpwstr/>
      </vt:variant>
      <vt:variant>
        <vt:lpwstr>_Toc214172090</vt:lpwstr>
      </vt:variant>
      <vt:variant>
        <vt:i4>1900593</vt:i4>
      </vt:variant>
      <vt:variant>
        <vt:i4>692</vt:i4>
      </vt:variant>
      <vt:variant>
        <vt:i4>0</vt:i4>
      </vt:variant>
      <vt:variant>
        <vt:i4>5</vt:i4>
      </vt:variant>
      <vt:variant>
        <vt:lpwstr/>
      </vt:variant>
      <vt:variant>
        <vt:lpwstr>_Toc214172089</vt:lpwstr>
      </vt:variant>
      <vt:variant>
        <vt:i4>1900593</vt:i4>
      </vt:variant>
      <vt:variant>
        <vt:i4>686</vt:i4>
      </vt:variant>
      <vt:variant>
        <vt:i4>0</vt:i4>
      </vt:variant>
      <vt:variant>
        <vt:i4>5</vt:i4>
      </vt:variant>
      <vt:variant>
        <vt:lpwstr/>
      </vt:variant>
      <vt:variant>
        <vt:lpwstr>_Toc214172088</vt:lpwstr>
      </vt:variant>
      <vt:variant>
        <vt:i4>1900593</vt:i4>
      </vt:variant>
      <vt:variant>
        <vt:i4>680</vt:i4>
      </vt:variant>
      <vt:variant>
        <vt:i4>0</vt:i4>
      </vt:variant>
      <vt:variant>
        <vt:i4>5</vt:i4>
      </vt:variant>
      <vt:variant>
        <vt:lpwstr/>
      </vt:variant>
      <vt:variant>
        <vt:lpwstr>_Toc214172087</vt:lpwstr>
      </vt:variant>
      <vt:variant>
        <vt:i4>1900593</vt:i4>
      </vt:variant>
      <vt:variant>
        <vt:i4>674</vt:i4>
      </vt:variant>
      <vt:variant>
        <vt:i4>0</vt:i4>
      </vt:variant>
      <vt:variant>
        <vt:i4>5</vt:i4>
      </vt:variant>
      <vt:variant>
        <vt:lpwstr/>
      </vt:variant>
      <vt:variant>
        <vt:lpwstr>_Toc214172086</vt:lpwstr>
      </vt:variant>
      <vt:variant>
        <vt:i4>1900593</vt:i4>
      </vt:variant>
      <vt:variant>
        <vt:i4>668</vt:i4>
      </vt:variant>
      <vt:variant>
        <vt:i4>0</vt:i4>
      </vt:variant>
      <vt:variant>
        <vt:i4>5</vt:i4>
      </vt:variant>
      <vt:variant>
        <vt:lpwstr/>
      </vt:variant>
      <vt:variant>
        <vt:lpwstr>_Toc214172085</vt:lpwstr>
      </vt:variant>
      <vt:variant>
        <vt:i4>1900593</vt:i4>
      </vt:variant>
      <vt:variant>
        <vt:i4>662</vt:i4>
      </vt:variant>
      <vt:variant>
        <vt:i4>0</vt:i4>
      </vt:variant>
      <vt:variant>
        <vt:i4>5</vt:i4>
      </vt:variant>
      <vt:variant>
        <vt:lpwstr/>
      </vt:variant>
      <vt:variant>
        <vt:lpwstr>_Toc214172084</vt:lpwstr>
      </vt:variant>
      <vt:variant>
        <vt:i4>1900593</vt:i4>
      </vt:variant>
      <vt:variant>
        <vt:i4>656</vt:i4>
      </vt:variant>
      <vt:variant>
        <vt:i4>0</vt:i4>
      </vt:variant>
      <vt:variant>
        <vt:i4>5</vt:i4>
      </vt:variant>
      <vt:variant>
        <vt:lpwstr/>
      </vt:variant>
      <vt:variant>
        <vt:lpwstr>_Toc214172083</vt:lpwstr>
      </vt:variant>
      <vt:variant>
        <vt:i4>1900593</vt:i4>
      </vt:variant>
      <vt:variant>
        <vt:i4>650</vt:i4>
      </vt:variant>
      <vt:variant>
        <vt:i4>0</vt:i4>
      </vt:variant>
      <vt:variant>
        <vt:i4>5</vt:i4>
      </vt:variant>
      <vt:variant>
        <vt:lpwstr/>
      </vt:variant>
      <vt:variant>
        <vt:lpwstr>_Toc214172082</vt:lpwstr>
      </vt:variant>
      <vt:variant>
        <vt:i4>1900593</vt:i4>
      </vt:variant>
      <vt:variant>
        <vt:i4>644</vt:i4>
      </vt:variant>
      <vt:variant>
        <vt:i4>0</vt:i4>
      </vt:variant>
      <vt:variant>
        <vt:i4>5</vt:i4>
      </vt:variant>
      <vt:variant>
        <vt:lpwstr/>
      </vt:variant>
      <vt:variant>
        <vt:lpwstr>_Toc214172081</vt:lpwstr>
      </vt:variant>
      <vt:variant>
        <vt:i4>1900593</vt:i4>
      </vt:variant>
      <vt:variant>
        <vt:i4>638</vt:i4>
      </vt:variant>
      <vt:variant>
        <vt:i4>0</vt:i4>
      </vt:variant>
      <vt:variant>
        <vt:i4>5</vt:i4>
      </vt:variant>
      <vt:variant>
        <vt:lpwstr/>
      </vt:variant>
      <vt:variant>
        <vt:lpwstr>_Toc214172080</vt:lpwstr>
      </vt:variant>
      <vt:variant>
        <vt:i4>1179697</vt:i4>
      </vt:variant>
      <vt:variant>
        <vt:i4>632</vt:i4>
      </vt:variant>
      <vt:variant>
        <vt:i4>0</vt:i4>
      </vt:variant>
      <vt:variant>
        <vt:i4>5</vt:i4>
      </vt:variant>
      <vt:variant>
        <vt:lpwstr/>
      </vt:variant>
      <vt:variant>
        <vt:lpwstr>_Toc214172079</vt:lpwstr>
      </vt:variant>
      <vt:variant>
        <vt:i4>1179697</vt:i4>
      </vt:variant>
      <vt:variant>
        <vt:i4>626</vt:i4>
      </vt:variant>
      <vt:variant>
        <vt:i4>0</vt:i4>
      </vt:variant>
      <vt:variant>
        <vt:i4>5</vt:i4>
      </vt:variant>
      <vt:variant>
        <vt:lpwstr/>
      </vt:variant>
      <vt:variant>
        <vt:lpwstr>_Toc214172078</vt:lpwstr>
      </vt:variant>
      <vt:variant>
        <vt:i4>1179697</vt:i4>
      </vt:variant>
      <vt:variant>
        <vt:i4>620</vt:i4>
      </vt:variant>
      <vt:variant>
        <vt:i4>0</vt:i4>
      </vt:variant>
      <vt:variant>
        <vt:i4>5</vt:i4>
      </vt:variant>
      <vt:variant>
        <vt:lpwstr/>
      </vt:variant>
      <vt:variant>
        <vt:lpwstr>_Toc214172077</vt:lpwstr>
      </vt:variant>
      <vt:variant>
        <vt:i4>1179697</vt:i4>
      </vt:variant>
      <vt:variant>
        <vt:i4>614</vt:i4>
      </vt:variant>
      <vt:variant>
        <vt:i4>0</vt:i4>
      </vt:variant>
      <vt:variant>
        <vt:i4>5</vt:i4>
      </vt:variant>
      <vt:variant>
        <vt:lpwstr/>
      </vt:variant>
      <vt:variant>
        <vt:lpwstr>_Toc214172076</vt:lpwstr>
      </vt:variant>
      <vt:variant>
        <vt:i4>1179697</vt:i4>
      </vt:variant>
      <vt:variant>
        <vt:i4>608</vt:i4>
      </vt:variant>
      <vt:variant>
        <vt:i4>0</vt:i4>
      </vt:variant>
      <vt:variant>
        <vt:i4>5</vt:i4>
      </vt:variant>
      <vt:variant>
        <vt:lpwstr/>
      </vt:variant>
      <vt:variant>
        <vt:lpwstr>_Toc214172075</vt:lpwstr>
      </vt:variant>
      <vt:variant>
        <vt:i4>1179697</vt:i4>
      </vt:variant>
      <vt:variant>
        <vt:i4>602</vt:i4>
      </vt:variant>
      <vt:variant>
        <vt:i4>0</vt:i4>
      </vt:variant>
      <vt:variant>
        <vt:i4>5</vt:i4>
      </vt:variant>
      <vt:variant>
        <vt:lpwstr/>
      </vt:variant>
      <vt:variant>
        <vt:lpwstr>_Toc214172074</vt:lpwstr>
      </vt:variant>
      <vt:variant>
        <vt:i4>1179697</vt:i4>
      </vt:variant>
      <vt:variant>
        <vt:i4>596</vt:i4>
      </vt:variant>
      <vt:variant>
        <vt:i4>0</vt:i4>
      </vt:variant>
      <vt:variant>
        <vt:i4>5</vt:i4>
      </vt:variant>
      <vt:variant>
        <vt:lpwstr/>
      </vt:variant>
      <vt:variant>
        <vt:lpwstr>_Toc214172073</vt:lpwstr>
      </vt:variant>
      <vt:variant>
        <vt:i4>1179697</vt:i4>
      </vt:variant>
      <vt:variant>
        <vt:i4>590</vt:i4>
      </vt:variant>
      <vt:variant>
        <vt:i4>0</vt:i4>
      </vt:variant>
      <vt:variant>
        <vt:i4>5</vt:i4>
      </vt:variant>
      <vt:variant>
        <vt:lpwstr/>
      </vt:variant>
      <vt:variant>
        <vt:lpwstr>_Toc214172072</vt:lpwstr>
      </vt:variant>
      <vt:variant>
        <vt:i4>1179697</vt:i4>
      </vt:variant>
      <vt:variant>
        <vt:i4>584</vt:i4>
      </vt:variant>
      <vt:variant>
        <vt:i4>0</vt:i4>
      </vt:variant>
      <vt:variant>
        <vt:i4>5</vt:i4>
      </vt:variant>
      <vt:variant>
        <vt:lpwstr/>
      </vt:variant>
      <vt:variant>
        <vt:lpwstr>_Toc214172071</vt:lpwstr>
      </vt:variant>
      <vt:variant>
        <vt:i4>1179697</vt:i4>
      </vt:variant>
      <vt:variant>
        <vt:i4>578</vt:i4>
      </vt:variant>
      <vt:variant>
        <vt:i4>0</vt:i4>
      </vt:variant>
      <vt:variant>
        <vt:i4>5</vt:i4>
      </vt:variant>
      <vt:variant>
        <vt:lpwstr/>
      </vt:variant>
      <vt:variant>
        <vt:lpwstr>_Toc214172070</vt:lpwstr>
      </vt:variant>
      <vt:variant>
        <vt:i4>1245233</vt:i4>
      </vt:variant>
      <vt:variant>
        <vt:i4>572</vt:i4>
      </vt:variant>
      <vt:variant>
        <vt:i4>0</vt:i4>
      </vt:variant>
      <vt:variant>
        <vt:i4>5</vt:i4>
      </vt:variant>
      <vt:variant>
        <vt:lpwstr/>
      </vt:variant>
      <vt:variant>
        <vt:lpwstr>_Toc214172069</vt:lpwstr>
      </vt:variant>
      <vt:variant>
        <vt:i4>1245233</vt:i4>
      </vt:variant>
      <vt:variant>
        <vt:i4>566</vt:i4>
      </vt:variant>
      <vt:variant>
        <vt:i4>0</vt:i4>
      </vt:variant>
      <vt:variant>
        <vt:i4>5</vt:i4>
      </vt:variant>
      <vt:variant>
        <vt:lpwstr/>
      </vt:variant>
      <vt:variant>
        <vt:lpwstr>_Toc214172068</vt:lpwstr>
      </vt:variant>
      <vt:variant>
        <vt:i4>1245233</vt:i4>
      </vt:variant>
      <vt:variant>
        <vt:i4>560</vt:i4>
      </vt:variant>
      <vt:variant>
        <vt:i4>0</vt:i4>
      </vt:variant>
      <vt:variant>
        <vt:i4>5</vt:i4>
      </vt:variant>
      <vt:variant>
        <vt:lpwstr/>
      </vt:variant>
      <vt:variant>
        <vt:lpwstr>_Toc214172067</vt:lpwstr>
      </vt:variant>
      <vt:variant>
        <vt:i4>1245233</vt:i4>
      </vt:variant>
      <vt:variant>
        <vt:i4>554</vt:i4>
      </vt:variant>
      <vt:variant>
        <vt:i4>0</vt:i4>
      </vt:variant>
      <vt:variant>
        <vt:i4>5</vt:i4>
      </vt:variant>
      <vt:variant>
        <vt:lpwstr/>
      </vt:variant>
      <vt:variant>
        <vt:lpwstr>_Toc214172066</vt:lpwstr>
      </vt:variant>
      <vt:variant>
        <vt:i4>1245233</vt:i4>
      </vt:variant>
      <vt:variant>
        <vt:i4>548</vt:i4>
      </vt:variant>
      <vt:variant>
        <vt:i4>0</vt:i4>
      </vt:variant>
      <vt:variant>
        <vt:i4>5</vt:i4>
      </vt:variant>
      <vt:variant>
        <vt:lpwstr/>
      </vt:variant>
      <vt:variant>
        <vt:lpwstr>_Toc214172065</vt:lpwstr>
      </vt:variant>
      <vt:variant>
        <vt:i4>1245233</vt:i4>
      </vt:variant>
      <vt:variant>
        <vt:i4>542</vt:i4>
      </vt:variant>
      <vt:variant>
        <vt:i4>0</vt:i4>
      </vt:variant>
      <vt:variant>
        <vt:i4>5</vt:i4>
      </vt:variant>
      <vt:variant>
        <vt:lpwstr/>
      </vt:variant>
      <vt:variant>
        <vt:lpwstr>_Toc214172064</vt:lpwstr>
      </vt:variant>
      <vt:variant>
        <vt:i4>1245233</vt:i4>
      </vt:variant>
      <vt:variant>
        <vt:i4>536</vt:i4>
      </vt:variant>
      <vt:variant>
        <vt:i4>0</vt:i4>
      </vt:variant>
      <vt:variant>
        <vt:i4>5</vt:i4>
      </vt:variant>
      <vt:variant>
        <vt:lpwstr/>
      </vt:variant>
      <vt:variant>
        <vt:lpwstr>_Toc214172063</vt:lpwstr>
      </vt:variant>
      <vt:variant>
        <vt:i4>1245233</vt:i4>
      </vt:variant>
      <vt:variant>
        <vt:i4>530</vt:i4>
      </vt:variant>
      <vt:variant>
        <vt:i4>0</vt:i4>
      </vt:variant>
      <vt:variant>
        <vt:i4>5</vt:i4>
      </vt:variant>
      <vt:variant>
        <vt:lpwstr/>
      </vt:variant>
      <vt:variant>
        <vt:lpwstr>_Toc214172062</vt:lpwstr>
      </vt:variant>
      <vt:variant>
        <vt:i4>1245233</vt:i4>
      </vt:variant>
      <vt:variant>
        <vt:i4>524</vt:i4>
      </vt:variant>
      <vt:variant>
        <vt:i4>0</vt:i4>
      </vt:variant>
      <vt:variant>
        <vt:i4>5</vt:i4>
      </vt:variant>
      <vt:variant>
        <vt:lpwstr/>
      </vt:variant>
      <vt:variant>
        <vt:lpwstr>_Toc214172061</vt:lpwstr>
      </vt:variant>
      <vt:variant>
        <vt:i4>1245233</vt:i4>
      </vt:variant>
      <vt:variant>
        <vt:i4>518</vt:i4>
      </vt:variant>
      <vt:variant>
        <vt:i4>0</vt:i4>
      </vt:variant>
      <vt:variant>
        <vt:i4>5</vt:i4>
      </vt:variant>
      <vt:variant>
        <vt:lpwstr/>
      </vt:variant>
      <vt:variant>
        <vt:lpwstr>_Toc214172060</vt:lpwstr>
      </vt:variant>
      <vt:variant>
        <vt:i4>1048625</vt:i4>
      </vt:variant>
      <vt:variant>
        <vt:i4>512</vt:i4>
      </vt:variant>
      <vt:variant>
        <vt:i4>0</vt:i4>
      </vt:variant>
      <vt:variant>
        <vt:i4>5</vt:i4>
      </vt:variant>
      <vt:variant>
        <vt:lpwstr/>
      </vt:variant>
      <vt:variant>
        <vt:lpwstr>_Toc214172059</vt:lpwstr>
      </vt:variant>
      <vt:variant>
        <vt:i4>1048625</vt:i4>
      </vt:variant>
      <vt:variant>
        <vt:i4>506</vt:i4>
      </vt:variant>
      <vt:variant>
        <vt:i4>0</vt:i4>
      </vt:variant>
      <vt:variant>
        <vt:i4>5</vt:i4>
      </vt:variant>
      <vt:variant>
        <vt:lpwstr/>
      </vt:variant>
      <vt:variant>
        <vt:lpwstr>_Toc214172058</vt:lpwstr>
      </vt:variant>
      <vt:variant>
        <vt:i4>1048625</vt:i4>
      </vt:variant>
      <vt:variant>
        <vt:i4>500</vt:i4>
      </vt:variant>
      <vt:variant>
        <vt:i4>0</vt:i4>
      </vt:variant>
      <vt:variant>
        <vt:i4>5</vt:i4>
      </vt:variant>
      <vt:variant>
        <vt:lpwstr/>
      </vt:variant>
      <vt:variant>
        <vt:lpwstr>_Toc214172057</vt:lpwstr>
      </vt:variant>
      <vt:variant>
        <vt:i4>1048625</vt:i4>
      </vt:variant>
      <vt:variant>
        <vt:i4>494</vt:i4>
      </vt:variant>
      <vt:variant>
        <vt:i4>0</vt:i4>
      </vt:variant>
      <vt:variant>
        <vt:i4>5</vt:i4>
      </vt:variant>
      <vt:variant>
        <vt:lpwstr/>
      </vt:variant>
      <vt:variant>
        <vt:lpwstr>_Toc214172056</vt:lpwstr>
      </vt:variant>
      <vt:variant>
        <vt:i4>1048625</vt:i4>
      </vt:variant>
      <vt:variant>
        <vt:i4>488</vt:i4>
      </vt:variant>
      <vt:variant>
        <vt:i4>0</vt:i4>
      </vt:variant>
      <vt:variant>
        <vt:i4>5</vt:i4>
      </vt:variant>
      <vt:variant>
        <vt:lpwstr/>
      </vt:variant>
      <vt:variant>
        <vt:lpwstr>_Toc214172055</vt:lpwstr>
      </vt:variant>
      <vt:variant>
        <vt:i4>1048625</vt:i4>
      </vt:variant>
      <vt:variant>
        <vt:i4>482</vt:i4>
      </vt:variant>
      <vt:variant>
        <vt:i4>0</vt:i4>
      </vt:variant>
      <vt:variant>
        <vt:i4>5</vt:i4>
      </vt:variant>
      <vt:variant>
        <vt:lpwstr/>
      </vt:variant>
      <vt:variant>
        <vt:lpwstr>_Toc214172054</vt:lpwstr>
      </vt:variant>
      <vt:variant>
        <vt:i4>1048625</vt:i4>
      </vt:variant>
      <vt:variant>
        <vt:i4>476</vt:i4>
      </vt:variant>
      <vt:variant>
        <vt:i4>0</vt:i4>
      </vt:variant>
      <vt:variant>
        <vt:i4>5</vt:i4>
      </vt:variant>
      <vt:variant>
        <vt:lpwstr/>
      </vt:variant>
      <vt:variant>
        <vt:lpwstr>_Toc214172053</vt:lpwstr>
      </vt:variant>
      <vt:variant>
        <vt:i4>1048625</vt:i4>
      </vt:variant>
      <vt:variant>
        <vt:i4>470</vt:i4>
      </vt:variant>
      <vt:variant>
        <vt:i4>0</vt:i4>
      </vt:variant>
      <vt:variant>
        <vt:i4>5</vt:i4>
      </vt:variant>
      <vt:variant>
        <vt:lpwstr/>
      </vt:variant>
      <vt:variant>
        <vt:lpwstr>_Toc214172052</vt:lpwstr>
      </vt:variant>
      <vt:variant>
        <vt:i4>1048625</vt:i4>
      </vt:variant>
      <vt:variant>
        <vt:i4>464</vt:i4>
      </vt:variant>
      <vt:variant>
        <vt:i4>0</vt:i4>
      </vt:variant>
      <vt:variant>
        <vt:i4>5</vt:i4>
      </vt:variant>
      <vt:variant>
        <vt:lpwstr/>
      </vt:variant>
      <vt:variant>
        <vt:lpwstr>_Toc214172051</vt:lpwstr>
      </vt:variant>
      <vt:variant>
        <vt:i4>1048625</vt:i4>
      </vt:variant>
      <vt:variant>
        <vt:i4>458</vt:i4>
      </vt:variant>
      <vt:variant>
        <vt:i4>0</vt:i4>
      </vt:variant>
      <vt:variant>
        <vt:i4>5</vt:i4>
      </vt:variant>
      <vt:variant>
        <vt:lpwstr/>
      </vt:variant>
      <vt:variant>
        <vt:lpwstr>_Toc214172050</vt:lpwstr>
      </vt:variant>
      <vt:variant>
        <vt:i4>1114161</vt:i4>
      </vt:variant>
      <vt:variant>
        <vt:i4>452</vt:i4>
      </vt:variant>
      <vt:variant>
        <vt:i4>0</vt:i4>
      </vt:variant>
      <vt:variant>
        <vt:i4>5</vt:i4>
      </vt:variant>
      <vt:variant>
        <vt:lpwstr/>
      </vt:variant>
      <vt:variant>
        <vt:lpwstr>_Toc214172049</vt:lpwstr>
      </vt:variant>
      <vt:variant>
        <vt:i4>1114161</vt:i4>
      </vt:variant>
      <vt:variant>
        <vt:i4>446</vt:i4>
      </vt:variant>
      <vt:variant>
        <vt:i4>0</vt:i4>
      </vt:variant>
      <vt:variant>
        <vt:i4>5</vt:i4>
      </vt:variant>
      <vt:variant>
        <vt:lpwstr/>
      </vt:variant>
      <vt:variant>
        <vt:lpwstr>_Toc214172048</vt:lpwstr>
      </vt:variant>
      <vt:variant>
        <vt:i4>1114161</vt:i4>
      </vt:variant>
      <vt:variant>
        <vt:i4>440</vt:i4>
      </vt:variant>
      <vt:variant>
        <vt:i4>0</vt:i4>
      </vt:variant>
      <vt:variant>
        <vt:i4>5</vt:i4>
      </vt:variant>
      <vt:variant>
        <vt:lpwstr/>
      </vt:variant>
      <vt:variant>
        <vt:lpwstr>_Toc214172047</vt:lpwstr>
      </vt:variant>
      <vt:variant>
        <vt:i4>1114161</vt:i4>
      </vt:variant>
      <vt:variant>
        <vt:i4>434</vt:i4>
      </vt:variant>
      <vt:variant>
        <vt:i4>0</vt:i4>
      </vt:variant>
      <vt:variant>
        <vt:i4>5</vt:i4>
      </vt:variant>
      <vt:variant>
        <vt:lpwstr/>
      </vt:variant>
      <vt:variant>
        <vt:lpwstr>_Toc214172046</vt:lpwstr>
      </vt:variant>
      <vt:variant>
        <vt:i4>1114161</vt:i4>
      </vt:variant>
      <vt:variant>
        <vt:i4>428</vt:i4>
      </vt:variant>
      <vt:variant>
        <vt:i4>0</vt:i4>
      </vt:variant>
      <vt:variant>
        <vt:i4>5</vt:i4>
      </vt:variant>
      <vt:variant>
        <vt:lpwstr/>
      </vt:variant>
      <vt:variant>
        <vt:lpwstr>_Toc214172045</vt:lpwstr>
      </vt:variant>
      <vt:variant>
        <vt:i4>1114161</vt:i4>
      </vt:variant>
      <vt:variant>
        <vt:i4>422</vt:i4>
      </vt:variant>
      <vt:variant>
        <vt:i4>0</vt:i4>
      </vt:variant>
      <vt:variant>
        <vt:i4>5</vt:i4>
      </vt:variant>
      <vt:variant>
        <vt:lpwstr/>
      </vt:variant>
      <vt:variant>
        <vt:lpwstr>_Toc214172044</vt:lpwstr>
      </vt:variant>
      <vt:variant>
        <vt:i4>1114161</vt:i4>
      </vt:variant>
      <vt:variant>
        <vt:i4>416</vt:i4>
      </vt:variant>
      <vt:variant>
        <vt:i4>0</vt:i4>
      </vt:variant>
      <vt:variant>
        <vt:i4>5</vt:i4>
      </vt:variant>
      <vt:variant>
        <vt:lpwstr/>
      </vt:variant>
      <vt:variant>
        <vt:lpwstr>_Toc214172043</vt:lpwstr>
      </vt:variant>
      <vt:variant>
        <vt:i4>1114161</vt:i4>
      </vt:variant>
      <vt:variant>
        <vt:i4>410</vt:i4>
      </vt:variant>
      <vt:variant>
        <vt:i4>0</vt:i4>
      </vt:variant>
      <vt:variant>
        <vt:i4>5</vt:i4>
      </vt:variant>
      <vt:variant>
        <vt:lpwstr/>
      </vt:variant>
      <vt:variant>
        <vt:lpwstr>_Toc214172042</vt:lpwstr>
      </vt:variant>
      <vt:variant>
        <vt:i4>1114161</vt:i4>
      </vt:variant>
      <vt:variant>
        <vt:i4>404</vt:i4>
      </vt:variant>
      <vt:variant>
        <vt:i4>0</vt:i4>
      </vt:variant>
      <vt:variant>
        <vt:i4>5</vt:i4>
      </vt:variant>
      <vt:variant>
        <vt:lpwstr/>
      </vt:variant>
      <vt:variant>
        <vt:lpwstr>_Toc214172041</vt:lpwstr>
      </vt:variant>
      <vt:variant>
        <vt:i4>1114161</vt:i4>
      </vt:variant>
      <vt:variant>
        <vt:i4>398</vt:i4>
      </vt:variant>
      <vt:variant>
        <vt:i4>0</vt:i4>
      </vt:variant>
      <vt:variant>
        <vt:i4>5</vt:i4>
      </vt:variant>
      <vt:variant>
        <vt:lpwstr/>
      </vt:variant>
      <vt:variant>
        <vt:lpwstr>_Toc214172040</vt:lpwstr>
      </vt:variant>
      <vt:variant>
        <vt:i4>1441841</vt:i4>
      </vt:variant>
      <vt:variant>
        <vt:i4>392</vt:i4>
      </vt:variant>
      <vt:variant>
        <vt:i4>0</vt:i4>
      </vt:variant>
      <vt:variant>
        <vt:i4>5</vt:i4>
      </vt:variant>
      <vt:variant>
        <vt:lpwstr/>
      </vt:variant>
      <vt:variant>
        <vt:lpwstr>_Toc214172039</vt:lpwstr>
      </vt:variant>
      <vt:variant>
        <vt:i4>1441841</vt:i4>
      </vt:variant>
      <vt:variant>
        <vt:i4>386</vt:i4>
      </vt:variant>
      <vt:variant>
        <vt:i4>0</vt:i4>
      </vt:variant>
      <vt:variant>
        <vt:i4>5</vt:i4>
      </vt:variant>
      <vt:variant>
        <vt:lpwstr/>
      </vt:variant>
      <vt:variant>
        <vt:lpwstr>_Toc214172038</vt:lpwstr>
      </vt:variant>
      <vt:variant>
        <vt:i4>1441841</vt:i4>
      </vt:variant>
      <vt:variant>
        <vt:i4>380</vt:i4>
      </vt:variant>
      <vt:variant>
        <vt:i4>0</vt:i4>
      </vt:variant>
      <vt:variant>
        <vt:i4>5</vt:i4>
      </vt:variant>
      <vt:variant>
        <vt:lpwstr/>
      </vt:variant>
      <vt:variant>
        <vt:lpwstr>_Toc214172037</vt:lpwstr>
      </vt:variant>
      <vt:variant>
        <vt:i4>1441841</vt:i4>
      </vt:variant>
      <vt:variant>
        <vt:i4>374</vt:i4>
      </vt:variant>
      <vt:variant>
        <vt:i4>0</vt:i4>
      </vt:variant>
      <vt:variant>
        <vt:i4>5</vt:i4>
      </vt:variant>
      <vt:variant>
        <vt:lpwstr/>
      </vt:variant>
      <vt:variant>
        <vt:lpwstr>_Toc214172036</vt:lpwstr>
      </vt:variant>
      <vt:variant>
        <vt:i4>1441841</vt:i4>
      </vt:variant>
      <vt:variant>
        <vt:i4>368</vt:i4>
      </vt:variant>
      <vt:variant>
        <vt:i4>0</vt:i4>
      </vt:variant>
      <vt:variant>
        <vt:i4>5</vt:i4>
      </vt:variant>
      <vt:variant>
        <vt:lpwstr/>
      </vt:variant>
      <vt:variant>
        <vt:lpwstr>_Toc214172035</vt:lpwstr>
      </vt:variant>
      <vt:variant>
        <vt:i4>1441841</vt:i4>
      </vt:variant>
      <vt:variant>
        <vt:i4>362</vt:i4>
      </vt:variant>
      <vt:variant>
        <vt:i4>0</vt:i4>
      </vt:variant>
      <vt:variant>
        <vt:i4>5</vt:i4>
      </vt:variant>
      <vt:variant>
        <vt:lpwstr/>
      </vt:variant>
      <vt:variant>
        <vt:lpwstr>_Toc214172034</vt:lpwstr>
      </vt:variant>
      <vt:variant>
        <vt:i4>1441841</vt:i4>
      </vt:variant>
      <vt:variant>
        <vt:i4>356</vt:i4>
      </vt:variant>
      <vt:variant>
        <vt:i4>0</vt:i4>
      </vt:variant>
      <vt:variant>
        <vt:i4>5</vt:i4>
      </vt:variant>
      <vt:variant>
        <vt:lpwstr/>
      </vt:variant>
      <vt:variant>
        <vt:lpwstr>_Toc214172033</vt:lpwstr>
      </vt:variant>
      <vt:variant>
        <vt:i4>1441841</vt:i4>
      </vt:variant>
      <vt:variant>
        <vt:i4>350</vt:i4>
      </vt:variant>
      <vt:variant>
        <vt:i4>0</vt:i4>
      </vt:variant>
      <vt:variant>
        <vt:i4>5</vt:i4>
      </vt:variant>
      <vt:variant>
        <vt:lpwstr/>
      </vt:variant>
      <vt:variant>
        <vt:lpwstr>_Toc214172032</vt:lpwstr>
      </vt:variant>
      <vt:variant>
        <vt:i4>1441841</vt:i4>
      </vt:variant>
      <vt:variant>
        <vt:i4>344</vt:i4>
      </vt:variant>
      <vt:variant>
        <vt:i4>0</vt:i4>
      </vt:variant>
      <vt:variant>
        <vt:i4>5</vt:i4>
      </vt:variant>
      <vt:variant>
        <vt:lpwstr/>
      </vt:variant>
      <vt:variant>
        <vt:lpwstr>_Toc214172031</vt:lpwstr>
      </vt:variant>
      <vt:variant>
        <vt:i4>1441841</vt:i4>
      </vt:variant>
      <vt:variant>
        <vt:i4>338</vt:i4>
      </vt:variant>
      <vt:variant>
        <vt:i4>0</vt:i4>
      </vt:variant>
      <vt:variant>
        <vt:i4>5</vt:i4>
      </vt:variant>
      <vt:variant>
        <vt:lpwstr/>
      </vt:variant>
      <vt:variant>
        <vt:lpwstr>_Toc214172030</vt:lpwstr>
      </vt:variant>
      <vt:variant>
        <vt:i4>1507377</vt:i4>
      </vt:variant>
      <vt:variant>
        <vt:i4>332</vt:i4>
      </vt:variant>
      <vt:variant>
        <vt:i4>0</vt:i4>
      </vt:variant>
      <vt:variant>
        <vt:i4>5</vt:i4>
      </vt:variant>
      <vt:variant>
        <vt:lpwstr/>
      </vt:variant>
      <vt:variant>
        <vt:lpwstr>_Toc214172029</vt:lpwstr>
      </vt:variant>
      <vt:variant>
        <vt:i4>1507377</vt:i4>
      </vt:variant>
      <vt:variant>
        <vt:i4>326</vt:i4>
      </vt:variant>
      <vt:variant>
        <vt:i4>0</vt:i4>
      </vt:variant>
      <vt:variant>
        <vt:i4>5</vt:i4>
      </vt:variant>
      <vt:variant>
        <vt:lpwstr/>
      </vt:variant>
      <vt:variant>
        <vt:lpwstr>_Toc214172028</vt:lpwstr>
      </vt:variant>
      <vt:variant>
        <vt:i4>1507377</vt:i4>
      </vt:variant>
      <vt:variant>
        <vt:i4>320</vt:i4>
      </vt:variant>
      <vt:variant>
        <vt:i4>0</vt:i4>
      </vt:variant>
      <vt:variant>
        <vt:i4>5</vt:i4>
      </vt:variant>
      <vt:variant>
        <vt:lpwstr/>
      </vt:variant>
      <vt:variant>
        <vt:lpwstr>_Toc214172027</vt:lpwstr>
      </vt:variant>
      <vt:variant>
        <vt:i4>1507377</vt:i4>
      </vt:variant>
      <vt:variant>
        <vt:i4>314</vt:i4>
      </vt:variant>
      <vt:variant>
        <vt:i4>0</vt:i4>
      </vt:variant>
      <vt:variant>
        <vt:i4>5</vt:i4>
      </vt:variant>
      <vt:variant>
        <vt:lpwstr/>
      </vt:variant>
      <vt:variant>
        <vt:lpwstr>_Toc214172026</vt:lpwstr>
      </vt:variant>
      <vt:variant>
        <vt:i4>1507377</vt:i4>
      </vt:variant>
      <vt:variant>
        <vt:i4>308</vt:i4>
      </vt:variant>
      <vt:variant>
        <vt:i4>0</vt:i4>
      </vt:variant>
      <vt:variant>
        <vt:i4>5</vt:i4>
      </vt:variant>
      <vt:variant>
        <vt:lpwstr/>
      </vt:variant>
      <vt:variant>
        <vt:lpwstr>_Toc214172025</vt:lpwstr>
      </vt:variant>
      <vt:variant>
        <vt:i4>1507377</vt:i4>
      </vt:variant>
      <vt:variant>
        <vt:i4>302</vt:i4>
      </vt:variant>
      <vt:variant>
        <vt:i4>0</vt:i4>
      </vt:variant>
      <vt:variant>
        <vt:i4>5</vt:i4>
      </vt:variant>
      <vt:variant>
        <vt:lpwstr/>
      </vt:variant>
      <vt:variant>
        <vt:lpwstr>_Toc214172024</vt:lpwstr>
      </vt:variant>
      <vt:variant>
        <vt:i4>1507377</vt:i4>
      </vt:variant>
      <vt:variant>
        <vt:i4>296</vt:i4>
      </vt:variant>
      <vt:variant>
        <vt:i4>0</vt:i4>
      </vt:variant>
      <vt:variant>
        <vt:i4>5</vt:i4>
      </vt:variant>
      <vt:variant>
        <vt:lpwstr/>
      </vt:variant>
      <vt:variant>
        <vt:lpwstr>_Toc214172023</vt:lpwstr>
      </vt:variant>
      <vt:variant>
        <vt:i4>1507377</vt:i4>
      </vt:variant>
      <vt:variant>
        <vt:i4>290</vt:i4>
      </vt:variant>
      <vt:variant>
        <vt:i4>0</vt:i4>
      </vt:variant>
      <vt:variant>
        <vt:i4>5</vt:i4>
      </vt:variant>
      <vt:variant>
        <vt:lpwstr/>
      </vt:variant>
      <vt:variant>
        <vt:lpwstr>_Toc214172022</vt:lpwstr>
      </vt:variant>
      <vt:variant>
        <vt:i4>1507377</vt:i4>
      </vt:variant>
      <vt:variant>
        <vt:i4>284</vt:i4>
      </vt:variant>
      <vt:variant>
        <vt:i4>0</vt:i4>
      </vt:variant>
      <vt:variant>
        <vt:i4>5</vt:i4>
      </vt:variant>
      <vt:variant>
        <vt:lpwstr/>
      </vt:variant>
      <vt:variant>
        <vt:lpwstr>_Toc214172021</vt:lpwstr>
      </vt:variant>
      <vt:variant>
        <vt:i4>1507377</vt:i4>
      </vt:variant>
      <vt:variant>
        <vt:i4>278</vt:i4>
      </vt:variant>
      <vt:variant>
        <vt:i4>0</vt:i4>
      </vt:variant>
      <vt:variant>
        <vt:i4>5</vt:i4>
      </vt:variant>
      <vt:variant>
        <vt:lpwstr/>
      </vt:variant>
      <vt:variant>
        <vt:lpwstr>_Toc214172020</vt:lpwstr>
      </vt:variant>
      <vt:variant>
        <vt:i4>1310769</vt:i4>
      </vt:variant>
      <vt:variant>
        <vt:i4>272</vt:i4>
      </vt:variant>
      <vt:variant>
        <vt:i4>0</vt:i4>
      </vt:variant>
      <vt:variant>
        <vt:i4>5</vt:i4>
      </vt:variant>
      <vt:variant>
        <vt:lpwstr/>
      </vt:variant>
      <vt:variant>
        <vt:lpwstr>_Toc214172019</vt:lpwstr>
      </vt:variant>
      <vt:variant>
        <vt:i4>1310769</vt:i4>
      </vt:variant>
      <vt:variant>
        <vt:i4>266</vt:i4>
      </vt:variant>
      <vt:variant>
        <vt:i4>0</vt:i4>
      </vt:variant>
      <vt:variant>
        <vt:i4>5</vt:i4>
      </vt:variant>
      <vt:variant>
        <vt:lpwstr/>
      </vt:variant>
      <vt:variant>
        <vt:lpwstr>_Toc214172018</vt:lpwstr>
      </vt:variant>
      <vt:variant>
        <vt:i4>1310769</vt:i4>
      </vt:variant>
      <vt:variant>
        <vt:i4>260</vt:i4>
      </vt:variant>
      <vt:variant>
        <vt:i4>0</vt:i4>
      </vt:variant>
      <vt:variant>
        <vt:i4>5</vt:i4>
      </vt:variant>
      <vt:variant>
        <vt:lpwstr/>
      </vt:variant>
      <vt:variant>
        <vt:lpwstr>_Toc214172017</vt:lpwstr>
      </vt:variant>
      <vt:variant>
        <vt:i4>1310769</vt:i4>
      </vt:variant>
      <vt:variant>
        <vt:i4>254</vt:i4>
      </vt:variant>
      <vt:variant>
        <vt:i4>0</vt:i4>
      </vt:variant>
      <vt:variant>
        <vt:i4>5</vt:i4>
      </vt:variant>
      <vt:variant>
        <vt:lpwstr/>
      </vt:variant>
      <vt:variant>
        <vt:lpwstr>_Toc214172016</vt:lpwstr>
      </vt:variant>
      <vt:variant>
        <vt:i4>1310769</vt:i4>
      </vt:variant>
      <vt:variant>
        <vt:i4>248</vt:i4>
      </vt:variant>
      <vt:variant>
        <vt:i4>0</vt:i4>
      </vt:variant>
      <vt:variant>
        <vt:i4>5</vt:i4>
      </vt:variant>
      <vt:variant>
        <vt:lpwstr/>
      </vt:variant>
      <vt:variant>
        <vt:lpwstr>_Toc214172015</vt:lpwstr>
      </vt:variant>
      <vt:variant>
        <vt:i4>1310769</vt:i4>
      </vt:variant>
      <vt:variant>
        <vt:i4>242</vt:i4>
      </vt:variant>
      <vt:variant>
        <vt:i4>0</vt:i4>
      </vt:variant>
      <vt:variant>
        <vt:i4>5</vt:i4>
      </vt:variant>
      <vt:variant>
        <vt:lpwstr/>
      </vt:variant>
      <vt:variant>
        <vt:lpwstr>_Toc214172014</vt:lpwstr>
      </vt:variant>
      <vt:variant>
        <vt:i4>1310769</vt:i4>
      </vt:variant>
      <vt:variant>
        <vt:i4>236</vt:i4>
      </vt:variant>
      <vt:variant>
        <vt:i4>0</vt:i4>
      </vt:variant>
      <vt:variant>
        <vt:i4>5</vt:i4>
      </vt:variant>
      <vt:variant>
        <vt:lpwstr/>
      </vt:variant>
      <vt:variant>
        <vt:lpwstr>_Toc214172013</vt:lpwstr>
      </vt:variant>
      <vt:variant>
        <vt:i4>1310769</vt:i4>
      </vt:variant>
      <vt:variant>
        <vt:i4>230</vt:i4>
      </vt:variant>
      <vt:variant>
        <vt:i4>0</vt:i4>
      </vt:variant>
      <vt:variant>
        <vt:i4>5</vt:i4>
      </vt:variant>
      <vt:variant>
        <vt:lpwstr/>
      </vt:variant>
      <vt:variant>
        <vt:lpwstr>_Toc214172012</vt:lpwstr>
      </vt:variant>
      <vt:variant>
        <vt:i4>1310769</vt:i4>
      </vt:variant>
      <vt:variant>
        <vt:i4>224</vt:i4>
      </vt:variant>
      <vt:variant>
        <vt:i4>0</vt:i4>
      </vt:variant>
      <vt:variant>
        <vt:i4>5</vt:i4>
      </vt:variant>
      <vt:variant>
        <vt:lpwstr/>
      </vt:variant>
      <vt:variant>
        <vt:lpwstr>_Toc214172011</vt:lpwstr>
      </vt:variant>
      <vt:variant>
        <vt:i4>1310769</vt:i4>
      </vt:variant>
      <vt:variant>
        <vt:i4>218</vt:i4>
      </vt:variant>
      <vt:variant>
        <vt:i4>0</vt:i4>
      </vt:variant>
      <vt:variant>
        <vt:i4>5</vt:i4>
      </vt:variant>
      <vt:variant>
        <vt:lpwstr/>
      </vt:variant>
      <vt:variant>
        <vt:lpwstr>_Toc214172010</vt:lpwstr>
      </vt:variant>
      <vt:variant>
        <vt:i4>1376305</vt:i4>
      </vt:variant>
      <vt:variant>
        <vt:i4>212</vt:i4>
      </vt:variant>
      <vt:variant>
        <vt:i4>0</vt:i4>
      </vt:variant>
      <vt:variant>
        <vt:i4>5</vt:i4>
      </vt:variant>
      <vt:variant>
        <vt:lpwstr/>
      </vt:variant>
      <vt:variant>
        <vt:lpwstr>_Toc214172009</vt:lpwstr>
      </vt:variant>
      <vt:variant>
        <vt:i4>1376305</vt:i4>
      </vt:variant>
      <vt:variant>
        <vt:i4>206</vt:i4>
      </vt:variant>
      <vt:variant>
        <vt:i4>0</vt:i4>
      </vt:variant>
      <vt:variant>
        <vt:i4>5</vt:i4>
      </vt:variant>
      <vt:variant>
        <vt:lpwstr/>
      </vt:variant>
      <vt:variant>
        <vt:lpwstr>_Toc214172008</vt:lpwstr>
      </vt:variant>
      <vt:variant>
        <vt:i4>1376305</vt:i4>
      </vt:variant>
      <vt:variant>
        <vt:i4>200</vt:i4>
      </vt:variant>
      <vt:variant>
        <vt:i4>0</vt:i4>
      </vt:variant>
      <vt:variant>
        <vt:i4>5</vt:i4>
      </vt:variant>
      <vt:variant>
        <vt:lpwstr/>
      </vt:variant>
      <vt:variant>
        <vt:lpwstr>_Toc214172007</vt:lpwstr>
      </vt:variant>
      <vt:variant>
        <vt:i4>1376305</vt:i4>
      </vt:variant>
      <vt:variant>
        <vt:i4>194</vt:i4>
      </vt:variant>
      <vt:variant>
        <vt:i4>0</vt:i4>
      </vt:variant>
      <vt:variant>
        <vt:i4>5</vt:i4>
      </vt:variant>
      <vt:variant>
        <vt:lpwstr/>
      </vt:variant>
      <vt:variant>
        <vt:lpwstr>_Toc214172006</vt:lpwstr>
      </vt:variant>
      <vt:variant>
        <vt:i4>1376305</vt:i4>
      </vt:variant>
      <vt:variant>
        <vt:i4>188</vt:i4>
      </vt:variant>
      <vt:variant>
        <vt:i4>0</vt:i4>
      </vt:variant>
      <vt:variant>
        <vt:i4>5</vt:i4>
      </vt:variant>
      <vt:variant>
        <vt:lpwstr/>
      </vt:variant>
      <vt:variant>
        <vt:lpwstr>_Toc214172005</vt:lpwstr>
      </vt:variant>
      <vt:variant>
        <vt:i4>1376305</vt:i4>
      </vt:variant>
      <vt:variant>
        <vt:i4>182</vt:i4>
      </vt:variant>
      <vt:variant>
        <vt:i4>0</vt:i4>
      </vt:variant>
      <vt:variant>
        <vt:i4>5</vt:i4>
      </vt:variant>
      <vt:variant>
        <vt:lpwstr/>
      </vt:variant>
      <vt:variant>
        <vt:lpwstr>_Toc214172004</vt:lpwstr>
      </vt:variant>
      <vt:variant>
        <vt:i4>1376305</vt:i4>
      </vt:variant>
      <vt:variant>
        <vt:i4>176</vt:i4>
      </vt:variant>
      <vt:variant>
        <vt:i4>0</vt:i4>
      </vt:variant>
      <vt:variant>
        <vt:i4>5</vt:i4>
      </vt:variant>
      <vt:variant>
        <vt:lpwstr/>
      </vt:variant>
      <vt:variant>
        <vt:lpwstr>_Toc214172003</vt:lpwstr>
      </vt:variant>
      <vt:variant>
        <vt:i4>1376305</vt:i4>
      </vt:variant>
      <vt:variant>
        <vt:i4>170</vt:i4>
      </vt:variant>
      <vt:variant>
        <vt:i4>0</vt:i4>
      </vt:variant>
      <vt:variant>
        <vt:i4>5</vt:i4>
      </vt:variant>
      <vt:variant>
        <vt:lpwstr/>
      </vt:variant>
      <vt:variant>
        <vt:lpwstr>_Toc214172002</vt:lpwstr>
      </vt:variant>
      <vt:variant>
        <vt:i4>1376305</vt:i4>
      </vt:variant>
      <vt:variant>
        <vt:i4>164</vt:i4>
      </vt:variant>
      <vt:variant>
        <vt:i4>0</vt:i4>
      </vt:variant>
      <vt:variant>
        <vt:i4>5</vt:i4>
      </vt:variant>
      <vt:variant>
        <vt:lpwstr/>
      </vt:variant>
      <vt:variant>
        <vt:lpwstr>_Toc214172001</vt:lpwstr>
      </vt:variant>
      <vt:variant>
        <vt:i4>1376305</vt:i4>
      </vt:variant>
      <vt:variant>
        <vt:i4>158</vt:i4>
      </vt:variant>
      <vt:variant>
        <vt:i4>0</vt:i4>
      </vt:variant>
      <vt:variant>
        <vt:i4>5</vt:i4>
      </vt:variant>
      <vt:variant>
        <vt:lpwstr/>
      </vt:variant>
      <vt:variant>
        <vt:lpwstr>_Toc214172000</vt:lpwstr>
      </vt:variant>
      <vt:variant>
        <vt:i4>2031672</vt:i4>
      </vt:variant>
      <vt:variant>
        <vt:i4>152</vt:i4>
      </vt:variant>
      <vt:variant>
        <vt:i4>0</vt:i4>
      </vt:variant>
      <vt:variant>
        <vt:i4>5</vt:i4>
      </vt:variant>
      <vt:variant>
        <vt:lpwstr/>
      </vt:variant>
      <vt:variant>
        <vt:lpwstr>_Toc214171999</vt:lpwstr>
      </vt:variant>
      <vt:variant>
        <vt:i4>2031672</vt:i4>
      </vt:variant>
      <vt:variant>
        <vt:i4>146</vt:i4>
      </vt:variant>
      <vt:variant>
        <vt:i4>0</vt:i4>
      </vt:variant>
      <vt:variant>
        <vt:i4>5</vt:i4>
      </vt:variant>
      <vt:variant>
        <vt:lpwstr/>
      </vt:variant>
      <vt:variant>
        <vt:lpwstr>_Toc214171998</vt:lpwstr>
      </vt:variant>
      <vt:variant>
        <vt:i4>2031672</vt:i4>
      </vt:variant>
      <vt:variant>
        <vt:i4>140</vt:i4>
      </vt:variant>
      <vt:variant>
        <vt:i4>0</vt:i4>
      </vt:variant>
      <vt:variant>
        <vt:i4>5</vt:i4>
      </vt:variant>
      <vt:variant>
        <vt:lpwstr/>
      </vt:variant>
      <vt:variant>
        <vt:lpwstr>_Toc214171997</vt:lpwstr>
      </vt:variant>
      <vt:variant>
        <vt:i4>2031672</vt:i4>
      </vt:variant>
      <vt:variant>
        <vt:i4>134</vt:i4>
      </vt:variant>
      <vt:variant>
        <vt:i4>0</vt:i4>
      </vt:variant>
      <vt:variant>
        <vt:i4>5</vt:i4>
      </vt:variant>
      <vt:variant>
        <vt:lpwstr/>
      </vt:variant>
      <vt:variant>
        <vt:lpwstr>_Toc214171996</vt:lpwstr>
      </vt:variant>
      <vt:variant>
        <vt:i4>2031672</vt:i4>
      </vt:variant>
      <vt:variant>
        <vt:i4>128</vt:i4>
      </vt:variant>
      <vt:variant>
        <vt:i4>0</vt:i4>
      </vt:variant>
      <vt:variant>
        <vt:i4>5</vt:i4>
      </vt:variant>
      <vt:variant>
        <vt:lpwstr/>
      </vt:variant>
      <vt:variant>
        <vt:lpwstr>_Toc214171995</vt:lpwstr>
      </vt:variant>
      <vt:variant>
        <vt:i4>2031672</vt:i4>
      </vt:variant>
      <vt:variant>
        <vt:i4>122</vt:i4>
      </vt:variant>
      <vt:variant>
        <vt:i4>0</vt:i4>
      </vt:variant>
      <vt:variant>
        <vt:i4>5</vt:i4>
      </vt:variant>
      <vt:variant>
        <vt:lpwstr/>
      </vt:variant>
      <vt:variant>
        <vt:lpwstr>_Toc214171994</vt:lpwstr>
      </vt:variant>
      <vt:variant>
        <vt:i4>2031672</vt:i4>
      </vt:variant>
      <vt:variant>
        <vt:i4>116</vt:i4>
      </vt:variant>
      <vt:variant>
        <vt:i4>0</vt:i4>
      </vt:variant>
      <vt:variant>
        <vt:i4>5</vt:i4>
      </vt:variant>
      <vt:variant>
        <vt:lpwstr/>
      </vt:variant>
      <vt:variant>
        <vt:lpwstr>_Toc214171993</vt:lpwstr>
      </vt:variant>
      <vt:variant>
        <vt:i4>2031672</vt:i4>
      </vt:variant>
      <vt:variant>
        <vt:i4>110</vt:i4>
      </vt:variant>
      <vt:variant>
        <vt:i4>0</vt:i4>
      </vt:variant>
      <vt:variant>
        <vt:i4>5</vt:i4>
      </vt:variant>
      <vt:variant>
        <vt:lpwstr/>
      </vt:variant>
      <vt:variant>
        <vt:lpwstr>_Toc214171992</vt:lpwstr>
      </vt:variant>
      <vt:variant>
        <vt:i4>2031672</vt:i4>
      </vt:variant>
      <vt:variant>
        <vt:i4>104</vt:i4>
      </vt:variant>
      <vt:variant>
        <vt:i4>0</vt:i4>
      </vt:variant>
      <vt:variant>
        <vt:i4>5</vt:i4>
      </vt:variant>
      <vt:variant>
        <vt:lpwstr/>
      </vt:variant>
      <vt:variant>
        <vt:lpwstr>_Toc214171991</vt:lpwstr>
      </vt:variant>
      <vt:variant>
        <vt:i4>2031672</vt:i4>
      </vt:variant>
      <vt:variant>
        <vt:i4>98</vt:i4>
      </vt:variant>
      <vt:variant>
        <vt:i4>0</vt:i4>
      </vt:variant>
      <vt:variant>
        <vt:i4>5</vt:i4>
      </vt:variant>
      <vt:variant>
        <vt:lpwstr/>
      </vt:variant>
      <vt:variant>
        <vt:lpwstr>_Toc214171990</vt:lpwstr>
      </vt:variant>
      <vt:variant>
        <vt:i4>1966136</vt:i4>
      </vt:variant>
      <vt:variant>
        <vt:i4>92</vt:i4>
      </vt:variant>
      <vt:variant>
        <vt:i4>0</vt:i4>
      </vt:variant>
      <vt:variant>
        <vt:i4>5</vt:i4>
      </vt:variant>
      <vt:variant>
        <vt:lpwstr/>
      </vt:variant>
      <vt:variant>
        <vt:lpwstr>_Toc214171989</vt:lpwstr>
      </vt:variant>
      <vt:variant>
        <vt:i4>1966136</vt:i4>
      </vt:variant>
      <vt:variant>
        <vt:i4>86</vt:i4>
      </vt:variant>
      <vt:variant>
        <vt:i4>0</vt:i4>
      </vt:variant>
      <vt:variant>
        <vt:i4>5</vt:i4>
      </vt:variant>
      <vt:variant>
        <vt:lpwstr/>
      </vt:variant>
      <vt:variant>
        <vt:lpwstr>_Toc214171988</vt:lpwstr>
      </vt:variant>
      <vt:variant>
        <vt:i4>1966136</vt:i4>
      </vt:variant>
      <vt:variant>
        <vt:i4>80</vt:i4>
      </vt:variant>
      <vt:variant>
        <vt:i4>0</vt:i4>
      </vt:variant>
      <vt:variant>
        <vt:i4>5</vt:i4>
      </vt:variant>
      <vt:variant>
        <vt:lpwstr/>
      </vt:variant>
      <vt:variant>
        <vt:lpwstr>_Toc214171987</vt:lpwstr>
      </vt:variant>
      <vt:variant>
        <vt:i4>1966136</vt:i4>
      </vt:variant>
      <vt:variant>
        <vt:i4>74</vt:i4>
      </vt:variant>
      <vt:variant>
        <vt:i4>0</vt:i4>
      </vt:variant>
      <vt:variant>
        <vt:i4>5</vt:i4>
      </vt:variant>
      <vt:variant>
        <vt:lpwstr/>
      </vt:variant>
      <vt:variant>
        <vt:lpwstr>_Toc214171986</vt:lpwstr>
      </vt:variant>
      <vt:variant>
        <vt:i4>1966136</vt:i4>
      </vt:variant>
      <vt:variant>
        <vt:i4>68</vt:i4>
      </vt:variant>
      <vt:variant>
        <vt:i4>0</vt:i4>
      </vt:variant>
      <vt:variant>
        <vt:i4>5</vt:i4>
      </vt:variant>
      <vt:variant>
        <vt:lpwstr/>
      </vt:variant>
      <vt:variant>
        <vt:lpwstr>_Toc214171985</vt:lpwstr>
      </vt:variant>
      <vt:variant>
        <vt:i4>1966136</vt:i4>
      </vt:variant>
      <vt:variant>
        <vt:i4>62</vt:i4>
      </vt:variant>
      <vt:variant>
        <vt:i4>0</vt:i4>
      </vt:variant>
      <vt:variant>
        <vt:i4>5</vt:i4>
      </vt:variant>
      <vt:variant>
        <vt:lpwstr/>
      </vt:variant>
      <vt:variant>
        <vt:lpwstr>_Toc214171984</vt:lpwstr>
      </vt:variant>
      <vt:variant>
        <vt:i4>1966136</vt:i4>
      </vt:variant>
      <vt:variant>
        <vt:i4>56</vt:i4>
      </vt:variant>
      <vt:variant>
        <vt:i4>0</vt:i4>
      </vt:variant>
      <vt:variant>
        <vt:i4>5</vt:i4>
      </vt:variant>
      <vt:variant>
        <vt:lpwstr/>
      </vt:variant>
      <vt:variant>
        <vt:lpwstr>_Toc214171983</vt:lpwstr>
      </vt:variant>
      <vt:variant>
        <vt:i4>1966136</vt:i4>
      </vt:variant>
      <vt:variant>
        <vt:i4>50</vt:i4>
      </vt:variant>
      <vt:variant>
        <vt:i4>0</vt:i4>
      </vt:variant>
      <vt:variant>
        <vt:i4>5</vt:i4>
      </vt:variant>
      <vt:variant>
        <vt:lpwstr/>
      </vt:variant>
      <vt:variant>
        <vt:lpwstr>_Toc214171982</vt:lpwstr>
      </vt:variant>
      <vt:variant>
        <vt:i4>1966136</vt:i4>
      </vt:variant>
      <vt:variant>
        <vt:i4>44</vt:i4>
      </vt:variant>
      <vt:variant>
        <vt:i4>0</vt:i4>
      </vt:variant>
      <vt:variant>
        <vt:i4>5</vt:i4>
      </vt:variant>
      <vt:variant>
        <vt:lpwstr/>
      </vt:variant>
      <vt:variant>
        <vt:lpwstr>_Toc214171981</vt:lpwstr>
      </vt:variant>
      <vt:variant>
        <vt:i4>1966136</vt:i4>
      </vt:variant>
      <vt:variant>
        <vt:i4>38</vt:i4>
      </vt:variant>
      <vt:variant>
        <vt:i4>0</vt:i4>
      </vt:variant>
      <vt:variant>
        <vt:i4>5</vt:i4>
      </vt:variant>
      <vt:variant>
        <vt:lpwstr/>
      </vt:variant>
      <vt:variant>
        <vt:lpwstr>_Toc214171980</vt:lpwstr>
      </vt:variant>
      <vt:variant>
        <vt:i4>1114168</vt:i4>
      </vt:variant>
      <vt:variant>
        <vt:i4>32</vt:i4>
      </vt:variant>
      <vt:variant>
        <vt:i4>0</vt:i4>
      </vt:variant>
      <vt:variant>
        <vt:i4>5</vt:i4>
      </vt:variant>
      <vt:variant>
        <vt:lpwstr/>
      </vt:variant>
      <vt:variant>
        <vt:lpwstr>_Toc214171979</vt:lpwstr>
      </vt:variant>
      <vt:variant>
        <vt:i4>1114168</vt:i4>
      </vt:variant>
      <vt:variant>
        <vt:i4>26</vt:i4>
      </vt:variant>
      <vt:variant>
        <vt:i4>0</vt:i4>
      </vt:variant>
      <vt:variant>
        <vt:i4>5</vt:i4>
      </vt:variant>
      <vt:variant>
        <vt:lpwstr/>
      </vt:variant>
      <vt:variant>
        <vt:lpwstr>_Toc214171978</vt:lpwstr>
      </vt:variant>
      <vt:variant>
        <vt:i4>1114168</vt:i4>
      </vt:variant>
      <vt:variant>
        <vt:i4>20</vt:i4>
      </vt:variant>
      <vt:variant>
        <vt:i4>0</vt:i4>
      </vt:variant>
      <vt:variant>
        <vt:i4>5</vt:i4>
      </vt:variant>
      <vt:variant>
        <vt:lpwstr/>
      </vt:variant>
      <vt:variant>
        <vt:lpwstr>_Toc214171977</vt:lpwstr>
      </vt:variant>
      <vt:variant>
        <vt:i4>1114168</vt:i4>
      </vt:variant>
      <vt:variant>
        <vt:i4>14</vt:i4>
      </vt:variant>
      <vt:variant>
        <vt:i4>0</vt:i4>
      </vt:variant>
      <vt:variant>
        <vt:i4>5</vt:i4>
      </vt:variant>
      <vt:variant>
        <vt:lpwstr/>
      </vt:variant>
      <vt:variant>
        <vt:lpwstr>_Toc214171976</vt:lpwstr>
      </vt:variant>
      <vt:variant>
        <vt:i4>1114168</vt:i4>
      </vt:variant>
      <vt:variant>
        <vt:i4>8</vt:i4>
      </vt:variant>
      <vt:variant>
        <vt:i4>0</vt:i4>
      </vt:variant>
      <vt:variant>
        <vt:i4>5</vt:i4>
      </vt:variant>
      <vt:variant>
        <vt:lpwstr/>
      </vt:variant>
      <vt:variant>
        <vt:lpwstr>_Toc214171975</vt:lpwstr>
      </vt:variant>
      <vt:variant>
        <vt:i4>1114168</vt:i4>
      </vt:variant>
      <vt:variant>
        <vt:i4>2</vt:i4>
      </vt:variant>
      <vt:variant>
        <vt:i4>0</vt:i4>
      </vt:variant>
      <vt:variant>
        <vt:i4>5</vt:i4>
      </vt:variant>
      <vt:variant>
        <vt:lpwstr/>
      </vt:variant>
      <vt:variant>
        <vt:lpwstr>_Toc214171974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accounts - year ended 31 December 2004</dc:title>
  <dc:creator>DT Prague</dc:creator>
  <cp:lastModifiedBy>Kadlecova, Jitka</cp:lastModifiedBy>
  <cp:revision>3</cp:revision>
  <cp:lastPrinted>2007-09-17T15:49:00Z</cp:lastPrinted>
  <dcterms:created xsi:type="dcterms:W3CDTF">2022-01-17T10:05:00Z</dcterms:created>
  <dcterms:modified xsi:type="dcterms:W3CDTF">2022-01-17T10:12:00Z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2022-01-17T10:05:05Z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ad89fbea-0069-401b-b815-015226a860dc</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